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A92D0" w14:textId="77777777" w:rsidR="00A66889" w:rsidRPr="0043573F" w:rsidRDefault="00A66889" w:rsidP="00A66889">
      <w:bookmarkStart w:id="0" w:name="_Hlk132906733"/>
      <w:proofErr w:type="gramStart"/>
      <w:r w:rsidRPr="0043573F">
        <w:t>Objednatel :</w:t>
      </w:r>
      <w:proofErr w:type="gramEnd"/>
      <w:r w:rsidRPr="0043573F">
        <w:tab/>
        <w:t>MČ Praha 14, bratří Venclíků 1073, 198 21 Praha 9</w:t>
      </w:r>
    </w:p>
    <w:p w14:paraId="7DAF05BB" w14:textId="77777777" w:rsidR="00A66889" w:rsidRPr="0043573F" w:rsidRDefault="00A66889" w:rsidP="00A66889">
      <w:pPr>
        <w:tabs>
          <w:tab w:val="left" w:pos="426"/>
          <w:tab w:val="left" w:pos="1440"/>
        </w:tabs>
        <w:jc w:val="both"/>
      </w:pPr>
    </w:p>
    <w:p w14:paraId="3E7BE4C6" w14:textId="77777777" w:rsidR="00A66889" w:rsidRPr="0043573F" w:rsidRDefault="00A66889" w:rsidP="00A66889">
      <w:pPr>
        <w:tabs>
          <w:tab w:val="left" w:pos="426"/>
          <w:tab w:val="left" w:pos="1440"/>
        </w:tabs>
        <w:jc w:val="both"/>
      </w:pPr>
      <w:r w:rsidRPr="0043573F">
        <w:tab/>
      </w:r>
      <w:r w:rsidRPr="0043573F">
        <w:tab/>
      </w:r>
    </w:p>
    <w:p w14:paraId="320453ED" w14:textId="77777777" w:rsidR="00995A58" w:rsidRPr="0043573F" w:rsidRDefault="00A66889" w:rsidP="00995A58">
      <w:pPr>
        <w:ind w:left="1416" w:hanging="1416"/>
        <w:rPr>
          <w:b/>
        </w:rPr>
      </w:pPr>
      <w:r w:rsidRPr="0043573F">
        <w:t xml:space="preserve">Akce    </w:t>
      </w:r>
      <w:proofErr w:type="gramStart"/>
      <w:r w:rsidRPr="0043573F">
        <w:t xml:space="preserve">  :</w:t>
      </w:r>
      <w:proofErr w:type="gramEnd"/>
      <w:r w:rsidRPr="0043573F">
        <w:rPr>
          <w:b/>
        </w:rPr>
        <w:t xml:space="preserve"> </w:t>
      </w:r>
      <w:r w:rsidRPr="0043573F">
        <w:rPr>
          <w:b/>
          <w:sz w:val="28"/>
          <w:szCs w:val="28"/>
        </w:rPr>
        <w:t xml:space="preserve">   </w:t>
      </w:r>
      <w:r w:rsidRPr="0043573F">
        <w:rPr>
          <w:b/>
          <w:sz w:val="28"/>
          <w:szCs w:val="28"/>
        </w:rPr>
        <w:tab/>
      </w:r>
      <w:r w:rsidR="00995A58" w:rsidRPr="0043573F">
        <w:rPr>
          <w:b/>
          <w:color w:val="222222"/>
          <w:shd w:val="clear" w:color="auto" w:fill="FFFFFF"/>
        </w:rPr>
        <w:t>Rekonstrukce kuchyně</w:t>
      </w:r>
      <w:r w:rsidR="00995A58" w:rsidRPr="0043573F">
        <w:rPr>
          <w:b/>
        </w:rPr>
        <w:t xml:space="preserve"> ZŠ Generála Janouška, Dygrýnova 1006/21</w:t>
      </w:r>
    </w:p>
    <w:p w14:paraId="6B147653" w14:textId="77777777" w:rsidR="00995A58" w:rsidRPr="0043573F" w:rsidRDefault="00995A58" w:rsidP="00995A58">
      <w:pPr>
        <w:ind w:left="1416"/>
        <w:rPr>
          <w:b/>
          <w:sz w:val="28"/>
          <w:szCs w:val="28"/>
        </w:rPr>
      </w:pPr>
      <w:r w:rsidRPr="0043573F">
        <w:rPr>
          <w:b/>
        </w:rPr>
        <w:t>Praha 9 – Černý Most</w:t>
      </w:r>
    </w:p>
    <w:p w14:paraId="0B0C3615" w14:textId="77777777" w:rsidR="00A66889" w:rsidRPr="0043573F" w:rsidRDefault="00A66889" w:rsidP="00A66889">
      <w:pPr>
        <w:ind w:left="1416" w:hanging="1416"/>
        <w:rPr>
          <w:b/>
          <w:bCs/>
        </w:rPr>
      </w:pPr>
    </w:p>
    <w:p w14:paraId="6E8374B4" w14:textId="77777777" w:rsidR="00A66889" w:rsidRPr="0043573F" w:rsidRDefault="00A66889" w:rsidP="00A66889">
      <w:pPr>
        <w:rPr>
          <w:caps/>
        </w:rPr>
      </w:pPr>
    </w:p>
    <w:p w14:paraId="44211C9E" w14:textId="77777777" w:rsidR="00A66889" w:rsidRPr="0043573F" w:rsidRDefault="00A66889" w:rsidP="00A66889">
      <w:pPr>
        <w:widowControl w:val="0"/>
        <w:tabs>
          <w:tab w:val="left" w:pos="0"/>
        </w:tabs>
        <w:suppressAutoHyphens w:val="0"/>
        <w:autoSpaceDE w:val="0"/>
        <w:autoSpaceDN w:val="0"/>
        <w:adjustRightInd w:val="0"/>
        <w:spacing w:line="300" w:lineRule="auto"/>
      </w:pPr>
    </w:p>
    <w:p w14:paraId="4553C3B9" w14:textId="77777777" w:rsidR="00A66889" w:rsidRPr="0043573F" w:rsidRDefault="00A66889" w:rsidP="00A66889">
      <w:pPr>
        <w:tabs>
          <w:tab w:val="left" w:pos="426"/>
        </w:tabs>
        <w:jc w:val="both"/>
        <w:rPr>
          <w:bCs/>
          <w:caps/>
        </w:rPr>
      </w:pPr>
      <w:r w:rsidRPr="0043573F">
        <w:t>Č. zakázky:</w:t>
      </w:r>
      <w:r w:rsidRPr="0043573F">
        <w:tab/>
      </w:r>
      <w:r w:rsidRPr="0043573F">
        <w:rPr>
          <w:bCs/>
          <w:caps/>
        </w:rPr>
        <w:t>0009 011</w:t>
      </w:r>
      <w:r w:rsidR="00995A58" w:rsidRPr="0043573F">
        <w:rPr>
          <w:bCs/>
          <w:caps/>
        </w:rPr>
        <w:t>2</w:t>
      </w:r>
      <w:r w:rsidRPr="0043573F">
        <w:rPr>
          <w:bCs/>
          <w:caps/>
        </w:rPr>
        <w:t xml:space="preserve"> 40</w:t>
      </w:r>
    </w:p>
    <w:p w14:paraId="39886062" w14:textId="77777777" w:rsidR="00A66889" w:rsidRPr="0043573F" w:rsidRDefault="00A66889" w:rsidP="00A66889">
      <w:pPr>
        <w:tabs>
          <w:tab w:val="left" w:pos="426"/>
        </w:tabs>
        <w:jc w:val="both"/>
      </w:pPr>
    </w:p>
    <w:p w14:paraId="3FE650B7" w14:textId="10D84961" w:rsidR="00B94A55" w:rsidRPr="00891E7D" w:rsidRDefault="00A66889" w:rsidP="00A66889">
      <w:pPr>
        <w:tabs>
          <w:tab w:val="left" w:pos="426"/>
        </w:tabs>
        <w:rPr>
          <w:b/>
        </w:rPr>
      </w:pPr>
      <w:r w:rsidRPr="0043573F">
        <w:t xml:space="preserve">Účel        </w:t>
      </w:r>
      <w:proofErr w:type="gramStart"/>
      <w:r w:rsidRPr="0043573F">
        <w:t xml:space="preserve">  :</w:t>
      </w:r>
      <w:proofErr w:type="gramEnd"/>
      <w:r w:rsidRPr="0043573F">
        <w:tab/>
      </w:r>
      <w:r w:rsidRPr="0043573F">
        <w:rPr>
          <w:b/>
        </w:rPr>
        <w:t>Dokumentace pro stavební  řízení  a pro provedení stavby</w:t>
      </w:r>
      <w:r w:rsidR="00B94A55" w:rsidRPr="0043573F">
        <w:tab/>
      </w:r>
    </w:p>
    <w:p w14:paraId="01B35067" w14:textId="77777777" w:rsidR="00B94A55" w:rsidRPr="0043573F" w:rsidRDefault="00B94A55" w:rsidP="00B94A55">
      <w:pPr>
        <w:tabs>
          <w:tab w:val="left" w:pos="426"/>
        </w:tabs>
        <w:jc w:val="center"/>
      </w:pPr>
    </w:p>
    <w:p w14:paraId="572043AD" w14:textId="77777777" w:rsidR="00B94A55" w:rsidRPr="0043573F" w:rsidRDefault="00B94A55" w:rsidP="00B94A55">
      <w:pPr>
        <w:tabs>
          <w:tab w:val="left" w:pos="426"/>
        </w:tabs>
        <w:jc w:val="center"/>
        <w:rPr>
          <w:b/>
        </w:rPr>
      </w:pPr>
    </w:p>
    <w:p w14:paraId="0BD12FE6" w14:textId="77777777" w:rsidR="00B94A55" w:rsidRPr="0043573F" w:rsidRDefault="00B94A55" w:rsidP="00B94A55">
      <w:pPr>
        <w:tabs>
          <w:tab w:val="left" w:pos="426"/>
        </w:tabs>
        <w:jc w:val="center"/>
        <w:rPr>
          <w:b/>
        </w:rPr>
      </w:pPr>
    </w:p>
    <w:p w14:paraId="7327522F" w14:textId="77777777" w:rsidR="00B94A55" w:rsidRPr="0043573F" w:rsidRDefault="00B94A55" w:rsidP="00B94A55">
      <w:pPr>
        <w:tabs>
          <w:tab w:val="left" w:pos="426"/>
        </w:tabs>
        <w:jc w:val="center"/>
        <w:rPr>
          <w:b/>
        </w:rPr>
      </w:pPr>
    </w:p>
    <w:p w14:paraId="4688C7CA" w14:textId="77777777" w:rsidR="00B94A55" w:rsidRPr="0043573F" w:rsidRDefault="00B94A55" w:rsidP="00B94A55">
      <w:pPr>
        <w:tabs>
          <w:tab w:val="left" w:pos="426"/>
        </w:tabs>
        <w:jc w:val="center"/>
        <w:rPr>
          <w:b/>
          <w:sz w:val="52"/>
        </w:rPr>
      </w:pPr>
    </w:p>
    <w:p w14:paraId="08656DD2" w14:textId="77777777" w:rsidR="00B94A55" w:rsidRPr="0043573F" w:rsidRDefault="00B94A55" w:rsidP="00B94A55">
      <w:pPr>
        <w:tabs>
          <w:tab w:val="left" w:pos="426"/>
        </w:tabs>
        <w:jc w:val="center"/>
        <w:rPr>
          <w:b/>
          <w:sz w:val="52"/>
        </w:rPr>
      </w:pPr>
    </w:p>
    <w:p w14:paraId="3632D82C" w14:textId="77777777" w:rsidR="00B94A55" w:rsidRPr="0043573F" w:rsidRDefault="00B94A55" w:rsidP="00B94A55">
      <w:pPr>
        <w:tabs>
          <w:tab w:val="left" w:pos="426"/>
        </w:tabs>
        <w:jc w:val="center"/>
        <w:rPr>
          <w:b/>
          <w:sz w:val="52"/>
        </w:rPr>
      </w:pPr>
    </w:p>
    <w:p w14:paraId="579BE361" w14:textId="77777777" w:rsidR="00FD2999" w:rsidRPr="0043573F" w:rsidRDefault="00FD2999" w:rsidP="00FD2999">
      <w:pPr>
        <w:jc w:val="center"/>
        <w:rPr>
          <w:b/>
          <w:color w:val="FF0000"/>
          <w:sz w:val="52"/>
        </w:rPr>
      </w:pPr>
    </w:p>
    <w:p w14:paraId="126EE073" w14:textId="77777777" w:rsidR="00B94A55" w:rsidRPr="0043573F" w:rsidRDefault="00B94A55" w:rsidP="00FD2999">
      <w:pPr>
        <w:jc w:val="center"/>
        <w:rPr>
          <w:b/>
          <w:color w:val="FF0000"/>
          <w:sz w:val="52"/>
        </w:rPr>
      </w:pPr>
    </w:p>
    <w:p w14:paraId="42A557F2" w14:textId="77777777" w:rsidR="00B94A55" w:rsidRPr="0043573F" w:rsidRDefault="00B94A55" w:rsidP="00FD2999">
      <w:pPr>
        <w:jc w:val="center"/>
        <w:rPr>
          <w:b/>
          <w:color w:val="FF0000"/>
          <w:sz w:val="52"/>
        </w:rPr>
      </w:pPr>
    </w:p>
    <w:p w14:paraId="5C2BB348" w14:textId="77777777" w:rsidR="00717FCE" w:rsidRPr="0043573F" w:rsidRDefault="00717FCE" w:rsidP="00F57247">
      <w:pPr>
        <w:rPr>
          <w:b/>
          <w:i/>
          <w:color w:val="FF0000"/>
          <w:sz w:val="52"/>
        </w:rPr>
      </w:pPr>
    </w:p>
    <w:p w14:paraId="1389BF3B" w14:textId="77777777" w:rsidR="00FD2999" w:rsidRPr="0043573F" w:rsidRDefault="00FD2999" w:rsidP="00FD2999">
      <w:pPr>
        <w:rPr>
          <w:b/>
          <w:i/>
          <w:color w:val="FF0000"/>
          <w:sz w:val="52"/>
        </w:rPr>
      </w:pPr>
    </w:p>
    <w:p w14:paraId="2679E764" w14:textId="77777777" w:rsidR="00864D59" w:rsidRPr="0043573F" w:rsidRDefault="00864D59" w:rsidP="00FD2999">
      <w:pPr>
        <w:rPr>
          <w:b/>
          <w:i/>
          <w:color w:val="FF0000"/>
          <w:sz w:val="52"/>
        </w:rPr>
      </w:pPr>
    </w:p>
    <w:p w14:paraId="2DAEC092" w14:textId="77777777" w:rsidR="00FD2999" w:rsidRPr="0043573F" w:rsidRDefault="00FD2999" w:rsidP="00FD2999">
      <w:pPr>
        <w:rPr>
          <w:b/>
          <w:i/>
          <w:sz w:val="48"/>
          <w:szCs w:val="48"/>
        </w:rPr>
      </w:pPr>
    </w:p>
    <w:p w14:paraId="241E6154" w14:textId="77777777" w:rsidR="00A66889" w:rsidRPr="0043573F" w:rsidRDefault="00A66889" w:rsidP="00FD2999">
      <w:pPr>
        <w:rPr>
          <w:b/>
          <w:i/>
          <w:sz w:val="48"/>
          <w:szCs w:val="48"/>
        </w:rPr>
      </w:pPr>
    </w:p>
    <w:p w14:paraId="3C88A783" w14:textId="77777777" w:rsidR="00FD2999" w:rsidRPr="0043573F" w:rsidRDefault="00FD2999" w:rsidP="0061572B">
      <w:pPr>
        <w:numPr>
          <w:ilvl w:val="0"/>
          <w:numId w:val="4"/>
        </w:numPr>
        <w:suppressAutoHyphens w:val="0"/>
        <w:jc w:val="right"/>
        <w:rPr>
          <w:b/>
          <w:i/>
          <w:sz w:val="52"/>
          <w:szCs w:val="52"/>
        </w:rPr>
      </w:pPr>
      <w:r w:rsidRPr="0043573F">
        <w:rPr>
          <w:b/>
          <w:i/>
          <w:sz w:val="52"/>
          <w:szCs w:val="52"/>
        </w:rPr>
        <w:t>SOUHRNNÁ ZPRÁVA</w:t>
      </w:r>
    </w:p>
    <w:p w14:paraId="618F17D1" w14:textId="77777777" w:rsidR="00FD2999" w:rsidRPr="0043573F" w:rsidRDefault="00FD2999" w:rsidP="00FD2999"/>
    <w:p w14:paraId="499194DA" w14:textId="77777777" w:rsidR="00FD2999" w:rsidRPr="0043573F" w:rsidRDefault="00FD2999" w:rsidP="00FD2999">
      <w:r w:rsidRPr="0043573F">
        <w:tab/>
        <w:t xml:space="preserve">                                      </w:t>
      </w:r>
    </w:p>
    <w:p w14:paraId="7108468F" w14:textId="77777777" w:rsidR="00864D59" w:rsidRPr="0043573F" w:rsidRDefault="00864D59" w:rsidP="00FD2999"/>
    <w:p w14:paraId="6587D435" w14:textId="77777777" w:rsidR="00FD2999" w:rsidRPr="0043573F" w:rsidRDefault="00FD2999" w:rsidP="00FD2999"/>
    <w:p w14:paraId="26E4E3A0" w14:textId="77777777" w:rsidR="00FD2999" w:rsidRPr="0043573F" w:rsidRDefault="00FD2999" w:rsidP="00FD2999">
      <w:pPr>
        <w:jc w:val="right"/>
      </w:pPr>
    </w:p>
    <w:p w14:paraId="35FD39F5" w14:textId="77777777" w:rsidR="00A66889" w:rsidRPr="0043573F" w:rsidRDefault="00A66889" w:rsidP="00A66889">
      <w:pPr>
        <w:tabs>
          <w:tab w:val="left" w:pos="426"/>
        </w:tabs>
        <w:jc w:val="right"/>
      </w:pPr>
      <w:proofErr w:type="gramStart"/>
      <w:r w:rsidRPr="0043573F">
        <w:t>Zpracoval :</w:t>
      </w:r>
      <w:proofErr w:type="gramEnd"/>
      <w:r w:rsidRPr="0043573F">
        <w:t xml:space="preserve"> Ing. Jiří Padevět </w:t>
      </w:r>
      <w:r w:rsidR="00995A58" w:rsidRPr="0043573F">
        <w:t>a Vít Kaliba</w:t>
      </w:r>
    </w:p>
    <w:p w14:paraId="4EA534C2" w14:textId="77777777" w:rsidR="00A66889" w:rsidRPr="0043573F" w:rsidRDefault="00A66889" w:rsidP="00A66889">
      <w:pPr>
        <w:tabs>
          <w:tab w:val="left" w:pos="426"/>
        </w:tabs>
        <w:jc w:val="both"/>
      </w:pPr>
      <w:r w:rsidRPr="0043573F">
        <w:t xml:space="preserve">                                       </w:t>
      </w:r>
    </w:p>
    <w:p w14:paraId="32E5DEA1" w14:textId="6B983B94" w:rsidR="00A66889" w:rsidRPr="0043573F" w:rsidRDefault="00A66889" w:rsidP="00FE2590">
      <w:pPr>
        <w:tabs>
          <w:tab w:val="left" w:pos="426"/>
        </w:tabs>
        <w:jc w:val="right"/>
      </w:pPr>
      <w:r w:rsidRPr="0043573F">
        <w:tab/>
      </w:r>
      <w:r w:rsidRPr="0043573F">
        <w:tab/>
      </w:r>
      <w:r w:rsidRPr="0043573F">
        <w:tab/>
      </w:r>
      <w:r w:rsidRPr="0043573F">
        <w:tab/>
      </w:r>
      <w:r w:rsidRPr="0043573F">
        <w:tab/>
      </w:r>
      <w:r w:rsidRPr="0043573F">
        <w:tab/>
      </w:r>
      <w:r w:rsidRPr="0043573F">
        <w:tab/>
      </w:r>
      <w:bookmarkStart w:id="1" w:name="_Hlk58756273"/>
      <w:r w:rsidRPr="0043573F">
        <w:t>Praha, 0</w:t>
      </w:r>
      <w:r w:rsidR="00995A58" w:rsidRPr="0043573F">
        <w:t>8</w:t>
      </w:r>
      <w:r w:rsidRPr="0043573F">
        <w:t>-0</w:t>
      </w:r>
      <w:r w:rsidR="00995A58" w:rsidRPr="0043573F">
        <w:t>9</w:t>
      </w:r>
      <w:r w:rsidRPr="0043573F">
        <w:t>/ 202</w:t>
      </w:r>
      <w:bookmarkEnd w:id="1"/>
      <w:r w:rsidRPr="0043573F">
        <w:t>3</w:t>
      </w:r>
      <w:r w:rsidR="00FE2590">
        <w:t>, aktualizace 10/2024</w:t>
      </w:r>
    </w:p>
    <w:p w14:paraId="379A8C66" w14:textId="77777777" w:rsidR="00A66889" w:rsidRPr="0043573F" w:rsidRDefault="00A66889" w:rsidP="00A66889">
      <w:pPr>
        <w:tabs>
          <w:tab w:val="left" w:pos="426"/>
        </w:tabs>
        <w:jc w:val="both"/>
      </w:pPr>
    </w:p>
    <w:p w14:paraId="3F08EA97" w14:textId="77777777" w:rsidR="00E27109" w:rsidRPr="0043573F" w:rsidRDefault="00E27109" w:rsidP="00E27109">
      <w:pPr>
        <w:spacing w:line="360" w:lineRule="auto"/>
        <w:ind w:firstLine="360"/>
        <w:jc w:val="center"/>
        <w:rPr>
          <w:b/>
          <w:bCs/>
          <w:color w:val="000000"/>
          <w:sz w:val="32"/>
          <w:szCs w:val="32"/>
          <w:u w:val="single"/>
        </w:rPr>
      </w:pPr>
      <w:r w:rsidRPr="0043573F">
        <w:rPr>
          <w:b/>
          <w:bCs/>
          <w:color w:val="000000"/>
          <w:sz w:val="32"/>
          <w:szCs w:val="32"/>
          <w:u w:val="single"/>
        </w:rPr>
        <w:lastRenderedPageBreak/>
        <w:t>B.   SOUHRNNÁ TECHNICKÁ ZPRÁVA</w:t>
      </w:r>
    </w:p>
    <w:p w14:paraId="541C6BE9" w14:textId="681DA600" w:rsidR="00BB2642" w:rsidRPr="0043573F" w:rsidRDefault="00BB2642" w:rsidP="00BB2642">
      <w:pPr>
        <w:spacing w:line="360" w:lineRule="auto"/>
        <w:ind w:firstLine="360"/>
        <w:jc w:val="center"/>
        <w:rPr>
          <w:color w:val="000000"/>
        </w:rPr>
      </w:pPr>
      <w:r w:rsidRPr="0043573F">
        <w:rPr>
          <w:color w:val="000000"/>
        </w:rPr>
        <w:t xml:space="preserve">Tato zpráva </w:t>
      </w:r>
      <w:r w:rsidR="00E013A6" w:rsidRPr="0043573F">
        <w:rPr>
          <w:color w:val="000000"/>
        </w:rPr>
        <w:t>slouží</w:t>
      </w:r>
      <w:r w:rsidRPr="0043573F">
        <w:rPr>
          <w:color w:val="000000"/>
        </w:rPr>
        <w:t xml:space="preserve"> zároveň </w:t>
      </w:r>
      <w:r w:rsidR="001105D0">
        <w:rPr>
          <w:color w:val="000000"/>
        </w:rPr>
        <w:t xml:space="preserve">jako </w:t>
      </w:r>
      <w:r w:rsidRPr="0043573F">
        <w:rPr>
          <w:color w:val="000000"/>
        </w:rPr>
        <w:t>technick</w:t>
      </w:r>
      <w:r w:rsidR="00575563" w:rsidRPr="0043573F">
        <w:rPr>
          <w:color w:val="000000"/>
        </w:rPr>
        <w:t>á</w:t>
      </w:r>
      <w:r w:rsidRPr="0043573F">
        <w:rPr>
          <w:color w:val="000000"/>
        </w:rPr>
        <w:t xml:space="preserve"> zpráv</w:t>
      </w:r>
      <w:r w:rsidR="00575563" w:rsidRPr="0043573F">
        <w:rPr>
          <w:color w:val="000000"/>
        </w:rPr>
        <w:t>a</w:t>
      </w:r>
      <w:r w:rsidRPr="0043573F">
        <w:rPr>
          <w:color w:val="000000"/>
        </w:rPr>
        <w:t xml:space="preserve"> </w:t>
      </w:r>
      <w:proofErr w:type="spellStart"/>
      <w:r w:rsidR="001105D0">
        <w:rPr>
          <w:color w:val="000000"/>
        </w:rPr>
        <w:t>architektonicko</w:t>
      </w:r>
      <w:proofErr w:type="spellEnd"/>
      <w:r w:rsidRPr="0043573F">
        <w:rPr>
          <w:color w:val="000000"/>
        </w:rPr>
        <w:t xml:space="preserve"> stavebního řešení, </w:t>
      </w:r>
    </w:p>
    <w:p w14:paraId="6164A74E" w14:textId="77777777" w:rsidR="00E27109" w:rsidRPr="0043573F" w:rsidRDefault="00E27109" w:rsidP="00E27109">
      <w:pPr>
        <w:tabs>
          <w:tab w:val="left" w:pos="0"/>
          <w:tab w:val="left" w:pos="426"/>
        </w:tabs>
        <w:ind w:left="705"/>
        <w:jc w:val="both"/>
        <w:rPr>
          <w:color w:val="000000"/>
          <w:highlight w:val="yellow"/>
        </w:rPr>
      </w:pPr>
    </w:p>
    <w:p w14:paraId="6D73371F" w14:textId="77777777" w:rsidR="00E27109" w:rsidRPr="00631EDF" w:rsidRDefault="00E27109" w:rsidP="00E27109">
      <w:pPr>
        <w:pStyle w:val="Default"/>
        <w:jc w:val="both"/>
        <w:rPr>
          <w:b/>
          <w:bCs/>
          <w:sz w:val="23"/>
          <w:szCs w:val="23"/>
        </w:rPr>
      </w:pPr>
      <w:r w:rsidRPr="00631EDF">
        <w:rPr>
          <w:b/>
          <w:bCs/>
          <w:sz w:val="23"/>
          <w:szCs w:val="23"/>
        </w:rPr>
        <w:t>ROZSAH STAVBY:</w:t>
      </w:r>
    </w:p>
    <w:p w14:paraId="695464F8" w14:textId="7B5BDF13" w:rsidR="00290D68" w:rsidRDefault="00AB21FD" w:rsidP="00290D68">
      <w:pPr>
        <w:shd w:val="clear" w:color="auto" w:fill="FFFFFF"/>
        <w:tabs>
          <w:tab w:val="left" w:pos="742"/>
          <w:tab w:val="left" w:pos="2868"/>
        </w:tabs>
        <w:jc w:val="both"/>
      </w:pPr>
      <w:r w:rsidRPr="00631EDF">
        <w:tab/>
      </w:r>
      <w:r w:rsidR="00A66889" w:rsidRPr="00631EDF">
        <w:t>V projektu je</w:t>
      </w:r>
      <w:r w:rsidR="00A66889" w:rsidRPr="000500B4">
        <w:t xml:space="preserve"> řešena rekonstrukce kuchyně, jídelny a zázemí kuchyně v ZŠ </w:t>
      </w:r>
      <w:r w:rsidR="00265652" w:rsidRPr="000500B4">
        <w:t>Generála Janouška</w:t>
      </w:r>
      <w:r w:rsidR="00A66889" w:rsidRPr="000500B4">
        <w:t xml:space="preserve">, </w:t>
      </w:r>
      <w:r w:rsidR="00265652" w:rsidRPr="000500B4">
        <w:t>Dygrýnova 21</w:t>
      </w:r>
      <w:r w:rsidR="00A66889" w:rsidRPr="000500B4">
        <w:t xml:space="preserve">, Praha 9 – Černý Most. </w:t>
      </w:r>
      <w:bookmarkStart w:id="2" w:name="_Hlk182944739"/>
      <w:r w:rsidR="008B494A">
        <w:t>Stávající</w:t>
      </w:r>
      <w:r w:rsidR="00317FDD">
        <w:t xml:space="preserve"> škol</w:t>
      </w:r>
      <w:r w:rsidR="008B494A">
        <w:t>a</w:t>
      </w:r>
      <w:r w:rsidR="00317FDD">
        <w:t xml:space="preserve"> </w:t>
      </w:r>
      <w:r w:rsidR="00290D68">
        <w:t xml:space="preserve">sestává z několika budov propojených vnitřními komunikacemi. Jedná se </w:t>
      </w:r>
      <w:proofErr w:type="gramStart"/>
      <w:r w:rsidR="00290D68">
        <w:t>o</w:t>
      </w:r>
      <w:r w:rsidR="00272C78">
        <w:t xml:space="preserve">  pavilony</w:t>
      </w:r>
      <w:proofErr w:type="gramEnd"/>
      <w:r w:rsidR="00272C78">
        <w:t xml:space="preserve"> A – </w:t>
      </w:r>
      <w:r w:rsidR="00290D68">
        <w:t>G.</w:t>
      </w:r>
      <w:r w:rsidR="00272C78">
        <w:t xml:space="preserve"> </w:t>
      </w:r>
      <w:bookmarkEnd w:id="2"/>
      <w:r w:rsidR="00290D68">
        <w:t>Plánované s</w:t>
      </w:r>
      <w:r w:rsidR="001B69F4">
        <w:t>tavební úpravy se týkají pavilonu F – stávající jídelny, kuchyně a technologického zázemí.</w:t>
      </w:r>
      <w:r w:rsidR="001C7221">
        <w:t xml:space="preserve"> </w:t>
      </w:r>
      <w:r w:rsidR="00290D68">
        <w:t xml:space="preserve">Pavilon F má 3 podlaží </w:t>
      </w:r>
      <w:proofErr w:type="gramStart"/>
      <w:r w:rsidR="00290D68">
        <w:t>-  v</w:t>
      </w:r>
      <w:proofErr w:type="gramEnd"/>
      <w:r w:rsidR="00290D68">
        <w:t> 1.NP se nachází 2 samostatné jídelny s</w:t>
      </w:r>
      <w:r w:rsidR="00290D68">
        <w:t> </w:t>
      </w:r>
      <w:r w:rsidR="00290D68">
        <w:t>výdejnou</w:t>
      </w:r>
      <w:r w:rsidR="00290D68">
        <w:t xml:space="preserve"> a mytím nádobí</w:t>
      </w:r>
      <w:r w:rsidR="00290D68">
        <w:t>, 1.PP slouží z části jako kuchyně a skladové zázemí</w:t>
      </w:r>
      <w:r w:rsidR="00290D68">
        <w:t xml:space="preserve"> </w:t>
      </w:r>
      <w:bookmarkStart w:id="3" w:name="_Hlk182944785"/>
      <w:r w:rsidR="00290D68">
        <w:t>a zázemí pro personál</w:t>
      </w:r>
      <w:bookmarkEnd w:id="3"/>
      <w:r w:rsidR="00290D68">
        <w:t>, 2.PP –</w:t>
      </w:r>
      <w:r w:rsidR="004D7063">
        <w:t xml:space="preserve"> </w:t>
      </w:r>
      <w:r w:rsidR="00290D68">
        <w:t>je vyhrazen pro technologické prostory.</w:t>
      </w:r>
    </w:p>
    <w:p w14:paraId="302F35BE" w14:textId="0BBB73CD" w:rsidR="009F7D43" w:rsidRDefault="009F7D43" w:rsidP="00B9296A">
      <w:pPr>
        <w:shd w:val="clear" w:color="auto" w:fill="FFFFFF"/>
        <w:tabs>
          <w:tab w:val="left" w:pos="742"/>
          <w:tab w:val="left" w:pos="2868"/>
        </w:tabs>
        <w:jc w:val="both"/>
      </w:pPr>
      <w:r>
        <w:t xml:space="preserve">Účel a provoz stavby se </w:t>
      </w:r>
      <w:r w:rsidR="00290D68">
        <w:t xml:space="preserve">rekonstrukcí </w:t>
      </w:r>
      <w:r>
        <w:t>nezmění</w:t>
      </w:r>
      <w:r w:rsidR="00290D68">
        <w:t>.</w:t>
      </w:r>
    </w:p>
    <w:p w14:paraId="5C73BD78" w14:textId="279F1EF1" w:rsidR="00AD75A0" w:rsidRDefault="00AD75A0" w:rsidP="00B9296A">
      <w:pPr>
        <w:shd w:val="clear" w:color="auto" w:fill="FFFFFF"/>
        <w:tabs>
          <w:tab w:val="left" w:pos="742"/>
          <w:tab w:val="left" w:pos="2868"/>
        </w:tabs>
        <w:jc w:val="both"/>
      </w:pPr>
      <w:r>
        <w:t xml:space="preserve">Stavební úpravy se </w:t>
      </w:r>
      <w:r w:rsidR="00191490">
        <w:t xml:space="preserve">týkají především </w:t>
      </w:r>
      <w:r w:rsidR="00290D68">
        <w:t>1.NP a 1.PP</w:t>
      </w:r>
      <w:r w:rsidR="007A64A1">
        <w:t xml:space="preserve">, </w:t>
      </w:r>
      <w:r w:rsidR="00191490">
        <w:t>kde budou probíhat drobné dispoziční změny</w:t>
      </w:r>
      <w:r w:rsidR="009F54B3">
        <w:t xml:space="preserve"> v nenosných příčkách. Dojde k úpravě </w:t>
      </w:r>
      <w:r w:rsidR="00CD3BDC">
        <w:t>venkovního ocelového schodiště na severní fasádě</w:t>
      </w:r>
      <w:r w:rsidR="009977DB">
        <w:t xml:space="preserve"> </w:t>
      </w:r>
      <w:r w:rsidR="00290D68">
        <w:t>a</w:t>
      </w:r>
      <w:r w:rsidR="009977DB">
        <w:t xml:space="preserve"> posunu únikových dveří do jídelen.</w:t>
      </w:r>
      <w:r w:rsidR="0003647C">
        <w:t xml:space="preserve"> </w:t>
      </w:r>
      <w:r w:rsidR="00290D68">
        <w:t>Bude provedena stavební úprava</w:t>
      </w:r>
      <w:r w:rsidR="0003647C">
        <w:t xml:space="preserve"> stávajícího </w:t>
      </w:r>
      <w:r w:rsidR="00D56C09">
        <w:t xml:space="preserve">nasávacího komínu vzduchotechniky. </w:t>
      </w:r>
      <w:r w:rsidR="008C27DF">
        <w:t>V </w:t>
      </w:r>
      <w:r w:rsidR="00290D68">
        <w:t>1.NP a 1.PP</w:t>
      </w:r>
      <w:r w:rsidR="00290D68">
        <w:t xml:space="preserve"> </w:t>
      </w:r>
      <w:r w:rsidR="008C27DF">
        <w:t>dojde k</w:t>
      </w:r>
      <w:r w:rsidR="00384167">
        <w:t> </w:t>
      </w:r>
      <w:r w:rsidR="008C27DF">
        <w:t>od</w:t>
      </w:r>
      <w:r w:rsidR="00384167">
        <w:t>stranění stávajících povrchů</w:t>
      </w:r>
      <w:r w:rsidR="00AC414C">
        <w:t xml:space="preserve"> podlah a stěn a nahrazení novými </w:t>
      </w:r>
      <w:r w:rsidR="005B1884">
        <w:t>keramickými dlažbami, obklady, PVC lamelami</w:t>
      </w:r>
      <w:r w:rsidR="00285FD2">
        <w:t xml:space="preserve"> a výměně interiérových dveří.</w:t>
      </w:r>
    </w:p>
    <w:p w14:paraId="6FBD6FD6" w14:textId="2618E2B8" w:rsidR="00285FD2" w:rsidRDefault="00D9572D" w:rsidP="00B9296A">
      <w:pPr>
        <w:shd w:val="clear" w:color="auto" w:fill="FFFFFF"/>
        <w:tabs>
          <w:tab w:val="left" w:pos="742"/>
          <w:tab w:val="left" w:pos="2868"/>
        </w:tabs>
        <w:jc w:val="both"/>
      </w:pPr>
      <w:r>
        <w:t xml:space="preserve">Stávající kanalizace </w:t>
      </w:r>
      <w:r w:rsidR="00435AF6">
        <w:t xml:space="preserve">(litina) </w:t>
      </w:r>
      <w:r w:rsidR="00290D68">
        <w:t>vedená</w:t>
      </w:r>
      <w:r w:rsidR="00435AF6">
        <w:t xml:space="preserve"> nad </w:t>
      </w:r>
      <w:r w:rsidR="006F5C89">
        <w:t xml:space="preserve">podlahou </w:t>
      </w:r>
      <w:r w:rsidR="00290D68">
        <w:t xml:space="preserve">bude z větší části </w:t>
      </w:r>
      <w:r w:rsidR="006F5C89">
        <w:t xml:space="preserve">vyměněna za </w:t>
      </w:r>
      <w:r w:rsidR="005E644F">
        <w:t xml:space="preserve">nové </w:t>
      </w:r>
      <w:r w:rsidR="00337895">
        <w:t>těsné plastové potrubí</w:t>
      </w:r>
      <w:r w:rsidR="008E6D76">
        <w:t xml:space="preserve">, vedené pod stropem či </w:t>
      </w:r>
      <w:r w:rsidR="000E2362">
        <w:t xml:space="preserve">v </w:t>
      </w:r>
      <w:r w:rsidR="008E6D76">
        <w:t xml:space="preserve">příčkách. </w:t>
      </w:r>
      <w:r w:rsidR="001456D1">
        <w:t xml:space="preserve">V částech 1.PP dojde z provozních důvodů k novému připojení na stávající ležatou </w:t>
      </w:r>
      <w:r w:rsidR="003A726E">
        <w:t>kanalizaci.</w:t>
      </w:r>
    </w:p>
    <w:p w14:paraId="2D3C26E0" w14:textId="1F0C841A" w:rsidR="003A726E" w:rsidRDefault="003A726E" w:rsidP="00B9296A">
      <w:pPr>
        <w:shd w:val="clear" w:color="auto" w:fill="FFFFFF"/>
        <w:tabs>
          <w:tab w:val="left" w:pos="742"/>
          <w:tab w:val="left" w:pos="2868"/>
        </w:tabs>
        <w:jc w:val="both"/>
      </w:pPr>
      <w:r>
        <w:t>Stávající vodovod</w:t>
      </w:r>
      <w:r w:rsidR="00A02584">
        <w:t>ní rozvody budou vyměněny za nové</w:t>
      </w:r>
      <w:r w:rsidR="00E40157">
        <w:t xml:space="preserve">, </w:t>
      </w:r>
      <w:r w:rsidR="00556496">
        <w:t>nov</w:t>
      </w:r>
      <w:r w:rsidR="00AE1CA8">
        <w:t xml:space="preserve">ě </w:t>
      </w:r>
      <w:r w:rsidR="00FE2590">
        <w:t xml:space="preserve">budou provedeny rozvody k novému </w:t>
      </w:r>
      <w:r w:rsidR="00AE1CA8">
        <w:t>vybavení</w:t>
      </w:r>
      <w:r w:rsidR="00FE2590">
        <w:t xml:space="preserve"> gastro.</w:t>
      </w:r>
    </w:p>
    <w:p w14:paraId="3842236F" w14:textId="1642E188" w:rsidR="00AE1CA8" w:rsidRDefault="00384F8C" w:rsidP="00B9296A">
      <w:pPr>
        <w:shd w:val="clear" w:color="auto" w:fill="FFFFFF"/>
        <w:tabs>
          <w:tab w:val="left" w:pos="742"/>
          <w:tab w:val="left" w:pos="2868"/>
        </w:tabs>
        <w:jc w:val="both"/>
      </w:pPr>
      <w:r>
        <w:t xml:space="preserve">Vzduchotechnické jednotky včetně vnitřního rozvodu </w:t>
      </w:r>
      <w:r w:rsidR="003B340F">
        <w:t>i samotného nasávání a výdech</w:t>
      </w:r>
      <w:r w:rsidR="00290D68">
        <w:t>u</w:t>
      </w:r>
      <w:r w:rsidR="003B340F">
        <w:t xml:space="preserve"> </w:t>
      </w:r>
      <w:r w:rsidR="00F51DB0">
        <w:t>vzduchu pro potřeby objektu</w:t>
      </w:r>
      <w:r w:rsidR="00290D68">
        <w:t xml:space="preserve"> F</w:t>
      </w:r>
      <w:r w:rsidR="00F51DB0">
        <w:t xml:space="preserve"> budou řešeny </w:t>
      </w:r>
      <w:r w:rsidR="00290D68">
        <w:t>nově</w:t>
      </w:r>
      <w:r w:rsidR="00A6287C">
        <w:t xml:space="preserve"> za využití stávajících stavebních konstrukcí – nasávací kanál, </w:t>
      </w:r>
      <w:r w:rsidR="004B0CE3">
        <w:t xml:space="preserve">výdechový kanál, vnitřní svislé prostupy a </w:t>
      </w:r>
      <w:r w:rsidR="000742DC">
        <w:t>šachty.</w:t>
      </w:r>
    </w:p>
    <w:p w14:paraId="1773E87F" w14:textId="1ED2C96B" w:rsidR="000742DC" w:rsidRDefault="000742DC" w:rsidP="00B9296A">
      <w:pPr>
        <w:shd w:val="clear" w:color="auto" w:fill="FFFFFF"/>
        <w:tabs>
          <w:tab w:val="left" w:pos="742"/>
          <w:tab w:val="left" w:pos="2868"/>
        </w:tabs>
        <w:jc w:val="both"/>
      </w:pPr>
      <w:r>
        <w:t xml:space="preserve">Elektroinstalace bude řešena </w:t>
      </w:r>
      <w:r w:rsidR="00E40D22">
        <w:t>od stávající elektrorozvod</w:t>
      </w:r>
      <w:r w:rsidR="00290D68">
        <w:t>n</w:t>
      </w:r>
      <w:r w:rsidR="00E40D22">
        <w:t>y v 2.PP jako nová</w:t>
      </w:r>
      <w:r w:rsidR="009273DE">
        <w:t xml:space="preserve"> včetně patrových rozvaděčů. Bude obsahovat </w:t>
      </w:r>
      <w:r w:rsidR="008978F7">
        <w:t xml:space="preserve">nové rozvody pro spotřebičové </w:t>
      </w:r>
      <w:r w:rsidR="00CC39FA">
        <w:t xml:space="preserve">a </w:t>
      </w:r>
      <w:r w:rsidR="008978F7">
        <w:t xml:space="preserve">zásuvkové okruhy gastro, nové osvětlení, </w:t>
      </w:r>
      <w:r w:rsidR="00CC39FA">
        <w:t>slaboproud</w:t>
      </w:r>
      <w:r w:rsidR="00355440">
        <w:t xml:space="preserve">ý rozvod požární signalizace, </w:t>
      </w:r>
      <w:r w:rsidR="00AF6A5E">
        <w:t xml:space="preserve">ovládání řízení gastro, </w:t>
      </w:r>
      <w:r w:rsidR="009369FA">
        <w:t>interkom, elektronické zabezpečení a informační síť.</w:t>
      </w:r>
    </w:p>
    <w:p w14:paraId="1BBBF2FB" w14:textId="44DA7E1A" w:rsidR="0052665A" w:rsidRDefault="0052665A" w:rsidP="00B9296A">
      <w:pPr>
        <w:shd w:val="clear" w:color="auto" w:fill="FFFFFF"/>
        <w:tabs>
          <w:tab w:val="left" w:pos="742"/>
          <w:tab w:val="left" w:pos="2868"/>
        </w:tabs>
        <w:jc w:val="both"/>
      </w:pPr>
      <w:r>
        <w:t xml:space="preserve">Ústřední vytápění </w:t>
      </w:r>
      <w:r w:rsidR="00EA6CDC">
        <w:t xml:space="preserve">předpokládá výměnu starých </w:t>
      </w:r>
      <w:r w:rsidR="00BF48D8">
        <w:t>žebrových radiátorů za nová desková tělesa</w:t>
      </w:r>
      <w:r w:rsidR="00922865">
        <w:t xml:space="preserve">, z části </w:t>
      </w:r>
      <w:r w:rsidR="00290D68">
        <w:t xml:space="preserve">se </w:t>
      </w:r>
      <w:r w:rsidR="00922865">
        <w:t xml:space="preserve">vymění stávající </w:t>
      </w:r>
      <w:r w:rsidR="00631EDF">
        <w:t>ocelové rozvody.</w:t>
      </w:r>
    </w:p>
    <w:p w14:paraId="77109DEE" w14:textId="52AAEDBB" w:rsidR="00E27109" w:rsidRDefault="00FE2590" w:rsidP="00FE2590">
      <w:pPr>
        <w:shd w:val="clear" w:color="auto" w:fill="FFFFFF"/>
        <w:tabs>
          <w:tab w:val="left" w:pos="742"/>
          <w:tab w:val="left" w:pos="2868"/>
        </w:tabs>
        <w:jc w:val="both"/>
        <w:rPr>
          <w:bCs/>
          <w:highlight w:val="yellow"/>
        </w:rPr>
      </w:pPr>
      <w:r>
        <w:t xml:space="preserve">Samostatným projektem je řešeno vybavení kuchyně technologií Gastro a monitorovacím systémem </w:t>
      </w:r>
      <w:proofErr w:type="spellStart"/>
      <w:r>
        <w:t>Haccp</w:t>
      </w:r>
      <w:proofErr w:type="spellEnd"/>
      <w:r w:rsidRPr="00164469">
        <w:t>.</w:t>
      </w:r>
      <w:r>
        <w:t xml:space="preserve">  </w:t>
      </w:r>
    </w:p>
    <w:p w14:paraId="43BBBC8C" w14:textId="77777777" w:rsidR="00631EDF" w:rsidRPr="0043573F" w:rsidRDefault="00631EDF" w:rsidP="00E27109">
      <w:pPr>
        <w:pStyle w:val="Default"/>
        <w:jc w:val="both"/>
        <w:rPr>
          <w:bCs/>
          <w:highlight w:val="yellow"/>
        </w:rPr>
      </w:pPr>
    </w:p>
    <w:p w14:paraId="5387B456" w14:textId="77777777" w:rsidR="00E27109" w:rsidRPr="00095511" w:rsidRDefault="00E27109" w:rsidP="00E27109">
      <w:pPr>
        <w:pStyle w:val="Default"/>
        <w:rPr>
          <w:b/>
          <w:bCs/>
          <w:sz w:val="23"/>
          <w:szCs w:val="23"/>
        </w:rPr>
      </w:pPr>
      <w:r w:rsidRPr="00095511">
        <w:rPr>
          <w:b/>
          <w:bCs/>
          <w:sz w:val="23"/>
          <w:szCs w:val="23"/>
        </w:rPr>
        <w:t xml:space="preserve">B.1 Popis území stavby </w:t>
      </w:r>
    </w:p>
    <w:p w14:paraId="181E3145" w14:textId="77777777" w:rsidR="00E27109" w:rsidRPr="00095511" w:rsidRDefault="00E27109" w:rsidP="00E27109">
      <w:pPr>
        <w:pStyle w:val="Bezmezer"/>
        <w:rPr>
          <w:i/>
          <w:color w:val="000000"/>
        </w:rPr>
      </w:pPr>
      <w:r w:rsidRPr="00095511">
        <w:rPr>
          <w:i/>
          <w:color w:val="000000"/>
        </w:rPr>
        <w:t xml:space="preserve">a) charakteristika území a stavebního pozemku, zastavěné území a nezastavěné území, soulad navrhované stavby s charakterem území, dosavadní využití a zastavěnost území, </w:t>
      </w:r>
    </w:p>
    <w:p w14:paraId="5954D85D" w14:textId="77777777" w:rsidR="00E513EB" w:rsidRPr="00095511" w:rsidRDefault="00095511" w:rsidP="00095511">
      <w:pPr>
        <w:pStyle w:val="Bezmezer"/>
        <w:tabs>
          <w:tab w:val="left" w:pos="0"/>
          <w:tab w:val="left" w:pos="426"/>
        </w:tabs>
        <w:jc w:val="both"/>
      </w:pPr>
      <w:r>
        <w:tab/>
      </w:r>
      <w:r w:rsidR="00E27109" w:rsidRPr="00095511">
        <w:t xml:space="preserve">Stavební úpravy budou prováděny uvnitř v objektu </w:t>
      </w:r>
      <w:r w:rsidR="008B23FD" w:rsidRPr="00095511">
        <w:t>základní</w:t>
      </w:r>
      <w:r w:rsidR="00E27109" w:rsidRPr="00095511">
        <w:t xml:space="preserve"> školy Praha </w:t>
      </w:r>
      <w:r w:rsidR="00591642" w:rsidRPr="00095511">
        <w:t>9</w:t>
      </w:r>
      <w:r w:rsidR="00E27109" w:rsidRPr="00095511">
        <w:t xml:space="preserve">, </w:t>
      </w:r>
      <w:r w:rsidRPr="00095511">
        <w:t>Generála Janouška 21</w:t>
      </w:r>
      <w:r w:rsidR="008B23FD" w:rsidRPr="00095511">
        <w:t xml:space="preserve"> </w:t>
      </w:r>
      <w:r w:rsidR="00591642" w:rsidRPr="00095511">
        <w:t xml:space="preserve">č.p. </w:t>
      </w:r>
      <w:r w:rsidRPr="00095511">
        <w:t>1006</w:t>
      </w:r>
      <w:r w:rsidR="00E27109" w:rsidRPr="00095511">
        <w:t xml:space="preserve"> na </w:t>
      </w:r>
      <w:r w:rsidR="00E513EB" w:rsidRPr="00095511">
        <w:t xml:space="preserve">pozemku </w:t>
      </w:r>
      <w:proofErr w:type="spellStart"/>
      <w:r w:rsidR="00E27109" w:rsidRPr="00095511">
        <w:t>parc</w:t>
      </w:r>
      <w:proofErr w:type="spellEnd"/>
      <w:r w:rsidR="00E27109" w:rsidRPr="00095511">
        <w:t xml:space="preserve"> č. </w:t>
      </w:r>
      <w:r w:rsidRPr="00095511">
        <w:t>493</w:t>
      </w:r>
      <w:r w:rsidR="00E27109" w:rsidRPr="00095511">
        <w:t xml:space="preserve"> v </w:t>
      </w:r>
      <w:proofErr w:type="spellStart"/>
      <w:r w:rsidR="00E27109" w:rsidRPr="00095511">
        <w:t>k.ú</w:t>
      </w:r>
      <w:proofErr w:type="spellEnd"/>
      <w:r w:rsidR="00E27109" w:rsidRPr="00095511">
        <w:t xml:space="preserve">. </w:t>
      </w:r>
      <w:r w:rsidR="00E513EB" w:rsidRPr="00095511">
        <w:t>Černý Most</w:t>
      </w:r>
      <w:r w:rsidR="008B23FD" w:rsidRPr="00095511">
        <w:t>.</w:t>
      </w:r>
    </w:p>
    <w:p w14:paraId="614EF4CE" w14:textId="77777777" w:rsidR="00E27109" w:rsidRPr="00095511" w:rsidRDefault="00E27109" w:rsidP="00E27109">
      <w:pPr>
        <w:pStyle w:val="Bezmezer"/>
        <w:tabs>
          <w:tab w:val="left" w:pos="0"/>
          <w:tab w:val="left" w:pos="426"/>
        </w:tabs>
        <w:ind w:firstLine="709"/>
        <w:jc w:val="both"/>
      </w:pPr>
      <w:r w:rsidRPr="00095511">
        <w:t xml:space="preserve"> </w:t>
      </w:r>
      <w:r w:rsidR="00E513EB" w:rsidRPr="00095511">
        <w:t xml:space="preserve">   </w:t>
      </w:r>
      <w:r w:rsidRPr="00095511">
        <w:t xml:space="preserve">Dle KN je pozemek </w:t>
      </w:r>
      <w:proofErr w:type="spellStart"/>
      <w:r w:rsidR="00E8418F" w:rsidRPr="00095511">
        <w:t>parc</w:t>
      </w:r>
      <w:proofErr w:type="spellEnd"/>
      <w:r w:rsidR="00E8418F" w:rsidRPr="00095511">
        <w:t xml:space="preserve">. č. </w:t>
      </w:r>
      <w:r w:rsidR="00095511" w:rsidRPr="00095511">
        <w:t>493</w:t>
      </w:r>
      <w:r w:rsidR="00E8418F" w:rsidRPr="00095511">
        <w:t xml:space="preserve"> </w:t>
      </w:r>
      <w:r w:rsidRPr="00095511">
        <w:t xml:space="preserve">zastavěná plocha a nádvoří s budovou čp. </w:t>
      </w:r>
      <w:r w:rsidR="008B23FD" w:rsidRPr="00095511">
        <w:t>1</w:t>
      </w:r>
      <w:r w:rsidR="00095511" w:rsidRPr="00095511">
        <w:t>006</w:t>
      </w:r>
      <w:r w:rsidRPr="00095511">
        <w:t xml:space="preserve">, která je v KN uvedena jako </w:t>
      </w:r>
      <w:r w:rsidR="00A310BE" w:rsidRPr="00095511">
        <w:t>stavba</w:t>
      </w:r>
      <w:r w:rsidRPr="00095511">
        <w:t xml:space="preserve"> občanské</w:t>
      </w:r>
      <w:r w:rsidR="00A310BE" w:rsidRPr="00095511">
        <w:t>ho</w:t>
      </w:r>
      <w:r w:rsidRPr="00095511">
        <w:t xml:space="preserve"> vybaven</w:t>
      </w:r>
      <w:r w:rsidR="00A310BE" w:rsidRPr="00095511">
        <w:t>í</w:t>
      </w:r>
      <w:r w:rsidRPr="00095511">
        <w:t xml:space="preserve">. </w:t>
      </w:r>
    </w:p>
    <w:p w14:paraId="2D127B8C" w14:textId="77777777" w:rsidR="008E6D19" w:rsidRPr="0043573F" w:rsidRDefault="008E6D19" w:rsidP="008E6D19">
      <w:pPr>
        <w:suppressAutoHyphens w:val="0"/>
        <w:rPr>
          <w:color w:val="000000"/>
          <w:highlight w:val="yellow"/>
          <w:lang w:eastAsia="cs-CZ"/>
        </w:rPr>
      </w:pPr>
    </w:p>
    <w:p w14:paraId="391A753D" w14:textId="77777777" w:rsidR="001A4E80" w:rsidRPr="000E0ABF" w:rsidRDefault="008B23FD" w:rsidP="008E6D19">
      <w:pPr>
        <w:suppressAutoHyphens w:val="0"/>
        <w:rPr>
          <w:b/>
          <w:bCs/>
          <w:color w:val="000000"/>
          <w:u w:val="single"/>
          <w:lang w:eastAsia="cs-CZ"/>
        </w:rPr>
      </w:pPr>
      <w:r w:rsidRPr="000E0ABF">
        <w:rPr>
          <w:b/>
          <w:bCs/>
          <w:color w:val="000000"/>
          <w:u w:val="single"/>
          <w:lang w:eastAsia="cs-CZ"/>
        </w:rPr>
        <w:t>Stavební úpravy jsou</w:t>
      </w:r>
      <w:r w:rsidR="001A4E80" w:rsidRPr="000E0ABF">
        <w:rPr>
          <w:b/>
          <w:bCs/>
          <w:color w:val="000000"/>
          <w:u w:val="single"/>
          <w:lang w:eastAsia="cs-CZ"/>
        </w:rPr>
        <w:t xml:space="preserve"> v souladu s</w:t>
      </w:r>
      <w:r w:rsidR="00690676" w:rsidRPr="000E0ABF">
        <w:rPr>
          <w:b/>
          <w:bCs/>
          <w:color w:val="000000"/>
          <w:u w:val="single"/>
          <w:lang w:eastAsia="cs-CZ"/>
        </w:rPr>
        <w:t xml:space="preserve"> charakterem </w:t>
      </w:r>
      <w:proofErr w:type="gramStart"/>
      <w:r w:rsidR="00690676" w:rsidRPr="000E0ABF">
        <w:rPr>
          <w:b/>
          <w:bCs/>
          <w:color w:val="000000"/>
          <w:u w:val="single"/>
          <w:lang w:eastAsia="cs-CZ"/>
        </w:rPr>
        <w:t>území  a</w:t>
      </w:r>
      <w:proofErr w:type="gramEnd"/>
      <w:r w:rsidR="00690676" w:rsidRPr="000E0ABF">
        <w:rPr>
          <w:b/>
          <w:bCs/>
          <w:color w:val="000000"/>
          <w:u w:val="single"/>
          <w:lang w:eastAsia="cs-CZ"/>
        </w:rPr>
        <w:t xml:space="preserve"> </w:t>
      </w:r>
      <w:r w:rsidR="001A4E80" w:rsidRPr="000E0ABF">
        <w:rPr>
          <w:b/>
          <w:bCs/>
          <w:color w:val="000000"/>
          <w:u w:val="single"/>
          <w:lang w:eastAsia="cs-CZ"/>
        </w:rPr>
        <w:t>územním plánem.</w:t>
      </w:r>
    </w:p>
    <w:p w14:paraId="5D584684" w14:textId="77777777" w:rsidR="00BB2642" w:rsidRPr="0043573F" w:rsidRDefault="00BB2642" w:rsidP="00BB2642">
      <w:pPr>
        <w:pStyle w:val="Bezmezer"/>
        <w:tabs>
          <w:tab w:val="left" w:pos="0"/>
          <w:tab w:val="left" w:pos="426"/>
        </w:tabs>
        <w:jc w:val="both"/>
        <w:rPr>
          <w:color w:val="000000"/>
          <w:highlight w:val="yellow"/>
        </w:rPr>
      </w:pPr>
    </w:p>
    <w:p w14:paraId="1E962EF7" w14:textId="77777777" w:rsidR="00E27109" w:rsidRPr="00FA4A16" w:rsidRDefault="00E27109" w:rsidP="00E27109">
      <w:pPr>
        <w:pStyle w:val="Bezmezer"/>
        <w:rPr>
          <w:i/>
          <w:color w:val="000000"/>
        </w:rPr>
      </w:pPr>
      <w:r w:rsidRPr="00FA4A16">
        <w:rPr>
          <w:i/>
          <w:color w:val="000000"/>
        </w:rPr>
        <w:t>b) údaje o souladu stavby s územně plánovací dokumentací, s cíli a úkoly územního plánování, včetně informace o vydané územně plánovací dokumentaci</w:t>
      </w:r>
    </w:p>
    <w:p w14:paraId="02947A9F" w14:textId="77777777" w:rsidR="00690676" w:rsidRPr="00FA4A16" w:rsidRDefault="00690676" w:rsidP="00E27109">
      <w:pPr>
        <w:pStyle w:val="Bezmezer"/>
        <w:rPr>
          <w:i/>
          <w:color w:val="000000"/>
        </w:rPr>
      </w:pPr>
    </w:p>
    <w:p w14:paraId="1530E4C8" w14:textId="77777777" w:rsidR="008E6D19" w:rsidRPr="00FA4A16" w:rsidRDefault="00E27109" w:rsidP="008E6D19">
      <w:pPr>
        <w:suppressAutoHyphens w:val="0"/>
        <w:rPr>
          <w:b/>
          <w:bCs/>
          <w:color w:val="000000"/>
          <w:lang w:eastAsia="cs-CZ"/>
        </w:rPr>
      </w:pPr>
      <w:r w:rsidRPr="00FA4A16">
        <w:rPr>
          <w:b/>
          <w:bCs/>
          <w:color w:val="000000"/>
        </w:rPr>
        <w:t>Nemění se.</w:t>
      </w:r>
      <w:r w:rsidR="008E6D19" w:rsidRPr="00FA4A16">
        <w:rPr>
          <w:b/>
          <w:bCs/>
          <w:color w:val="000000"/>
          <w:lang w:eastAsia="cs-CZ"/>
        </w:rPr>
        <w:t xml:space="preserve"> Navrhované </w:t>
      </w:r>
      <w:r w:rsidR="008B23FD" w:rsidRPr="00FA4A16">
        <w:rPr>
          <w:b/>
          <w:bCs/>
          <w:color w:val="000000"/>
          <w:lang w:eastAsia="cs-CZ"/>
        </w:rPr>
        <w:t xml:space="preserve">stavební </w:t>
      </w:r>
      <w:r w:rsidR="008E6D19" w:rsidRPr="00FA4A16">
        <w:rPr>
          <w:b/>
          <w:bCs/>
          <w:color w:val="000000"/>
          <w:lang w:eastAsia="cs-CZ"/>
        </w:rPr>
        <w:t>úpravy j</w:t>
      </w:r>
      <w:r w:rsidR="00812642" w:rsidRPr="00FA4A16">
        <w:rPr>
          <w:b/>
          <w:bCs/>
          <w:color w:val="000000"/>
          <w:lang w:eastAsia="cs-CZ"/>
        </w:rPr>
        <w:t>sou</w:t>
      </w:r>
      <w:r w:rsidR="008E6D19" w:rsidRPr="00FA4A16">
        <w:rPr>
          <w:b/>
          <w:bCs/>
          <w:color w:val="000000"/>
          <w:lang w:eastAsia="cs-CZ"/>
        </w:rPr>
        <w:t xml:space="preserve"> v souladu s územním plánem.</w:t>
      </w:r>
    </w:p>
    <w:p w14:paraId="0FC576EC" w14:textId="77777777" w:rsidR="00690676" w:rsidRPr="00FA4A16" w:rsidRDefault="00690676" w:rsidP="008E6D19">
      <w:pPr>
        <w:suppressAutoHyphens w:val="0"/>
        <w:rPr>
          <w:color w:val="000000"/>
          <w:lang w:eastAsia="cs-CZ"/>
        </w:rPr>
      </w:pPr>
    </w:p>
    <w:p w14:paraId="256FF0EF" w14:textId="28C15FC4" w:rsidR="00690676" w:rsidRPr="00FA4A16" w:rsidRDefault="00690676" w:rsidP="00690676">
      <w:pPr>
        <w:pStyle w:val="Bezmezer"/>
        <w:tabs>
          <w:tab w:val="left" w:pos="0"/>
          <w:tab w:val="left" w:pos="426"/>
        </w:tabs>
        <w:jc w:val="both"/>
        <w:rPr>
          <w:caps/>
        </w:rPr>
      </w:pPr>
      <w:r w:rsidRPr="00FA4A16">
        <w:t>Poze</w:t>
      </w:r>
      <w:r w:rsidR="008B23FD" w:rsidRPr="00FA4A16">
        <w:t>mek</w:t>
      </w:r>
      <w:r w:rsidRPr="00FA4A16">
        <w:t xml:space="preserve"> </w:t>
      </w:r>
      <w:proofErr w:type="spellStart"/>
      <w:r w:rsidRPr="00FA4A16">
        <w:t>parc</w:t>
      </w:r>
      <w:proofErr w:type="spellEnd"/>
      <w:r w:rsidRPr="00FA4A16">
        <w:t xml:space="preserve">. č. </w:t>
      </w:r>
      <w:r w:rsidR="00FA4A16" w:rsidRPr="00FA4A16">
        <w:t xml:space="preserve">493 </w:t>
      </w:r>
      <w:proofErr w:type="gramStart"/>
      <w:r w:rsidR="00FA4A16" w:rsidRPr="00FA4A16">
        <w:rPr>
          <w:sz w:val="18"/>
          <w:szCs w:val="18"/>
        </w:rPr>
        <w:t>(</w:t>
      </w:r>
      <w:r w:rsidR="00656D4B">
        <w:rPr>
          <w:sz w:val="18"/>
          <w:szCs w:val="18"/>
        </w:rPr>
        <w:t xml:space="preserve"> areál</w:t>
      </w:r>
      <w:proofErr w:type="gramEnd"/>
      <w:r w:rsidR="00656D4B">
        <w:rPr>
          <w:sz w:val="18"/>
          <w:szCs w:val="18"/>
        </w:rPr>
        <w:t xml:space="preserve"> školy: </w:t>
      </w:r>
      <w:r w:rsidR="00FA4A16" w:rsidRPr="00FA4A16">
        <w:rPr>
          <w:sz w:val="18"/>
          <w:szCs w:val="18"/>
        </w:rPr>
        <w:t>494,495,364,365,366,371,519,221/80)</w:t>
      </w:r>
      <w:r w:rsidRPr="00FA4A16">
        <w:t xml:space="preserve"> se naléz</w:t>
      </w:r>
      <w:r w:rsidR="008B23FD" w:rsidRPr="00FA4A16">
        <w:t>á</w:t>
      </w:r>
      <w:r w:rsidRPr="00FA4A16">
        <w:t xml:space="preserve"> v území VV </w:t>
      </w:r>
      <w:r w:rsidRPr="00FA4A16">
        <w:rPr>
          <w:caps/>
        </w:rPr>
        <w:t xml:space="preserve">-  </w:t>
      </w:r>
      <w:r w:rsidRPr="00FA4A16">
        <w:t>veřejné vybavení.</w:t>
      </w:r>
      <w:r w:rsidRPr="00FA4A16">
        <w:rPr>
          <w:caps/>
        </w:rPr>
        <w:t xml:space="preserve"> </w:t>
      </w:r>
    </w:p>
    <w:p w14:paraId="527AD950" w14:textId="77777777" w:rsidR="00690676" w:rsidRPr="00FA4A16" w:rsidRDefault="00690676" w:rsidP="00690676">
      <w:pPr>
        <w:suppressAutoHyphens w:val="0"/>
        <w:rPr>
          <w:color w:val="000000"/>
          <w:lang w:eastAsia="cs-CZ"/>
        </w:rPr>
      </w:pPr>
      <w:r w:rsidRPr="00FA4A16">
        <w:rPr>
          <w:b/>
          <w:bCs/>
          <w:color w:val="000000"/>
          <w:lang w:eastAsia="cs-CZ"/>
        </w:rPr>
        <w:t>Hlavní využití:</w:t>
      </w:r>
      <w:r w:rsidRPr="00FA4A16">
        <w:rPr>
          <w:color w:val="000000"/>
          <w:lang w:eastAsia="cs-CZ"/>
        </w:rPr>
        <w:br/>
        <w:t>Plochy sloužící pro umístění všech typů veřejného vybavení města, tj. Zejména pro školství a vzdělávání, zdravotnictví a sociální služby, veřejnou správu města a záchranný bezpečnostní systém.</w:t>
      </w:r>
    </w:p>
    <w:p w14:paraId="4DEFBFC2" w14:textId="77777777" w:rsidR="00690676" w:rsidRPr="00FA4A16" w:rsidRDefault="00690676" w:rsidP="00690676">
      <w:pPr>
        <w:suppressAutoHyphens w:val="0"/>
        <w:rPr>
          <w:color w:val="000000"/>
          <w:lang w:eastAsia="cs-CZ"/>
        </w:rPr>
      </w:pPr>
      <w:r w:rsidRPr="00FA4A16">
        <w:rPr>
          <w:b/>
          <w:bCs/>
          <w:color w:val="000000"/>
          <w:lang w:eastAsia="cs-CZ"/>
        </w:rPr>
        <w:t>Přípustné využití:</w:t>
      </w:r>
      <w:r w:rsidRPr="00FA4A16">
        <w:rPr>
          <w:color w:val="000000"/>
          <w:lang w:eastAsia="cs-CZ"/>
        </w:rPr>
        <w:br/>
        <w:t>Školy a školská zařízení, mimoškolní zařízení pro děti a mládež, zdravotnická zařízení, zařízení sociálních služeb, hygienické stanice, zařízení záchranného bezpečnostního systému, městské úřady, krematoria a obřadní síně, vysokoškolská zařízení.</w:t>
      </w:r>
      <w:r w:rsidRPr="00FA4A16">
        <w:rPr>
          <w:color w:val="000000"/>
          <w:lang w:eastAsia="cs-CZ"/>
        </w:rPr>
        <w:br/>
        <w:t>Sportovní zařízení, zařízení veřejného stravování, kulturní zařízení, kostely a modlitebny, nerušící služby, to vše související s hlavním využitím.</w:t>
      </w:r>
      <w:r w:rsidRPr="00FA4A16">
        <w:rPr>
          <w:color w:val="000000"/>
          <w:lang w:eastAsia="cs-CZ"/>
        </w:rPr>
        <w:br/>
        <w:t>Drobné vodní plochy, zeleň, pěší komunikace a prostory, komunikace vozidlové, cyklistické stezky, plošná zařízení technické infrastruktury v nezbytně nutném rozsahu a liniová vedení technické infrastruktury.</w:t>
      </w:r>
    </w:p>
    <w:p w14:paraId="6428AD45" w14:textId="77777777" w:rsidR="00E27109" w:rsidRPr="0043573F" w:rsidRDefault="00E27109" w:rsidP="00E27109">
      <w:pPr>
        <w:rPr>
          <w:color w:val="000000"/>
          <w:highlight w:val="yellow"/>
        </w:rPr>
      </w:pPr>
    </w:p>
    <w:p w14:paraId="078C14DA" w14:textId="77777777" w:rsidR="00E27109" w:rsidRPr="00FA4A16" w:rsidRDefault="00E27109" w:rsidP="00E27109">
      <w:pPr>
        <w:suppressAutoHyphens w:val="0"/>
        <w:rPr>
          <w:i/>
          <w:color w:val="000000"/>
        </w:rPr>
      </w:pPr>
      <w:r w:rsidRPr="00FA4A16">
        <w:rPr>
          <w:i/>
          <w:color w:val="000000"/>
        </w:rPr>
        <w:t xml:space="preserve">c) informace o vydaných rozhodnutích o povolení výjimky z obecních požadavků na využívání území. </w:t>
      </w:r>
    </w:p>
    <w:p w14:paraId="2408938A" w14:textId="77777777" w:rsidR="00E27109" w:rsidRPr="00FA4A16" w:rsidRDefault="00E27109" w:rsidP="00E27109">
      <w:pPr>
        <w:jc w:val="both"/>
        <w:rPr>
          <w:color w:val="000000"/>
        </w:rPr>
      </w:pPr>
      <w:r w:rsidRPr="00FA4A16">
        <w:rPr>
          <w:color w:val="000000"/>
        </w:rPr>
        <w:t>Plánovaná stavba výjimky nevyžaduje.</w:t>
      </w:r>
    </w:p>
    <w:p w14:paraId="7810CC47" w14:textId="77777777" w:rsidR="00E27109" w:rsidRPr="0043573F" w:rsidRDefault="00E27109" w:rsidP="00E27109">
      <w:pPr>
        <w:jc w:val="both"/>
        <w:rPr>
          <w:color w:val="000000"/>
          <w:highlight w:val="yellow"/>
        </w:rPr>
      </w:pPr>
    </w:p>
    <w:p w14:paraId="3779B402" w14:textId="77777777" w:rsidR="00E27109" w:rsidRPr="00FA4A16" w:rsidRDefault="00E27109" w:rsidP="00E27109">
      <w:pPr>
        <w:pStyle w:val="Bezmezer"/>
        <w:rPr>
          <w:i/>
          <w:color w:val="000000"/>
        </w:rPr>
      </w:pPr>
      <w:r w:rsidRPr="00FA4A16">
        <w:rPr>
          <w:i/>
          <w:color w:val="000000"/>
        </w:rPr>
        <w:t xml:space="preserve">d) informace o tom, zda a v jakých částech dokumentace jsou zohledněny podmínky závazných stanovisek dotčených orgánů, </w:t>
      </w:r>
    </w:p>
    <w:p w14:paraId="52FB8013" w14:textId="77777777" w:rsidR="00B12534" w:rsidRPr="00FA4A16" w:rsidRDefault="00B12534" w:rsidP="0092617D">
      <w:pPr>
        <w:pStyle w:val="Bezmezer"/>
      </w:pPr>
      <w:r w:rsidRPr="00FA4A16">
        <w:t xml:space="preserve">Požadavky dotčených orgánů státní správy </w:t>
      </w:r>
      <w:r w:rsidR="00FD7770" w:rsidRPr="00FA4A16">
        <w:t>– viz samostatná příloha</w:t>
      </w:r>
      <w:r w:rsidR="00812642" w:rsidRPr="00FA4A16">
        <w:t>.</w:t>
      </w:r>
    </w:p>
    <w:p w14:paraId="156D4075" w14:textId="77777777" w:rsidR="00E27109" w:rsidRPr="0043573F" w:rsidRDefault="00E27109" w:rsidP="00E27109">
      <w:pPr>
        <w:pStyle w:val="Bezmezer"/>
        <w:rPr>
          <w:i/>
          <w:color w:val="000000"/>
          <w:highlight w:val="yellow"/>
        </w:rPr>
      </w:pPr>
    </w:p>
    <w:p w14:paraId="1B4E7D08" w14:textId="77777777" w:rsidR="00E27109" w:rsidRPr="00FA4A16" w:rsidRDefault="00E27109" w:rsidP="00E27109">
      <w:pPr>
        <w:pStyle w:val="Bezmezer"/>
        <w:rPr>
          <w:i/>
          <w:color w:val="000000"/>
        </w:rPr>
      </w:pPr>
      <w:r w:rsidRPr="00FA4A16">
        <w:rPr>
          <w:i/>
          <w:color w:val="000000"/>
        </w:rPr>
        <w:t xml:space="preserve">e) výčet a závěry provedených průzkumů a </w:t>
      </w:r>
      <w:proofErr w:type="gramStart"/>
      <w:r w:rsidRPr="00FA4A16">
        <w:rPr>
          <w:i/>
          <w:color w:val="000000"/>
        </w:rPr>
        <w:t>rozborů - geologický</w:t>
      </w:r>
      <w:proofErr w:type="gramEnd"/>
      <w:r w:rsidRPr="00FA4A16">
        <w:rPr>
          <w:i/>
          <w:color w:val="000000"/>
        </w:rPr>
        <w:t xml:space="preserve"> průzkum, hydrogeologický průzkum, stavebně historický průzkum apod., </w:t>
      </w:r>
    </w:p>
    <w:p w14:paraId="2D1F5C0C" w14:textId="77777777" w:rsidR="00E27109" w:rsidRPr="00FA4A16" w:rsidRDefault="00E27109" w:rsidP="00E27109">
      <w:pPr>
        <w:pStyle w:val="Bezmezer"/>
        <w:jc w:val="both"/>
        <w:rPr>
          <w:color w:val="000000"/>
        </w:rPr>
      </w:pPr>
      <w:r w:rsidRPr="00FA4A16">
        <w:rPr>
          <w:color w:val="000000"/>
        </w:rPr>
        <w:t>Byl</w:t>
      </w:r>
      <w:r w:rsidR="00BB2642" w:rsidRPr="00FA4A16">
        <w:rPr>
          <w:color w:val="000000"/>
        </w:rPr>
        <w:t>y</w:t>
      </w:r>
      <w:r w:rsidRPr="00FA4A16">
        <w:rPr>
          <w:color w:val="000000"/>
        </w:rPr>
        <w:t xml:space="preserve"> provedeny následující průzkumy:</w:t>
      </w:r>
    </w:p>
    <w:p w14:paraId="271AFE6B" w14:textId="77777777" w:rsidR="008B23FD" w:rsidRPr="00FA4A16" w:rsidRDefault="008B23FD" w:rsidP="008B23FD">
      <w:pPr>
        <w:pStyle w:val="Bezmezer"/>
        <w:ind w:left="345"/>
        <w:jc w:val="both"/>
      </w:pPr>
      <w:bookmarkStart w:id="4" w:name="_Hlk58756765"/>
      <w:r w:rsidRPr="00FA4A16">
        <w:t xml:space="preserve">- podrobný průzkum </w:t>
      </w:r>
      <w:proofErr w:type="gramStart"/>
      <w:r w:rsidRPr="00FA4A16">
        <w:t>projektantem  R</w:t>
      </w:r>
      <w:proofErr w:type="gramEnd"/>
      <w:r w:rsidRPr="00FA4A16">
        <w:t>-Projekt 07 Praha, s.r.o. – 02-04/2023</w:t>
      </w:r>
    </w:p>
    <w:p w14:paraId="519F2257" w14:textId="77777777" w:rsidR="008B23FD" w:rsidRPr="00FA4A16" w:rsidRDefault="008B23FD" w:rsidP="008B23FD">
      <w:pPr>
        <w:pStyle w:val="Bezmezer"/>
        <w:ind w:left="345"/>
        <w:jc w:val="both"/>
      </w:pPr>
      <w:r w:rsidRPr="00FA4A16">
        <w:t>- archivní projektová dokumentace objektu</w:t>
      </w:r>
    </w:p>
    <w:p w14:paraId="60F54AC8" w14:textId="77777777" w:rsidR="008B23FD" w:rsidRPr="00FA4A16" w:rsidRDefault="008B23FD" w:rsidP="008B23FD">
      <w:pPr>
        <w:pStyle w:val="Bezmezer"/>
        <w:ind w:left="345"/>
        <w:jc w:val="both"/>
      </w:pPr>
      <w:r w:rsidRPr="00FA4A16">
        <w:t>- požadavky stavebníka a uživatele</w:t>
      </w:r>
    </w:p>
    <w:p w14:paraId="3D42B911" w14:textId="77777777" w:rsidR="008B23FD" w:rsidRPr="00FA4A16" w:rsidRDefault="008B23FD" w:rsidP="008B23FD">
      <w:pPr>
        <w:pStyle w:val="Bezmezer"/>
        <w:ind w:left="345"/>
        <w:jc w:val="both"/>
      </w:pPr>
      <w:r w:rsidRPr="00FA4A16">
        <w:t xml:space="preserve">- stanoviska a konzultace s DOSS </w:t>
      </w:r>
    </w:p>
    <w:bookmarkEnd w:id="4"/>
    <w:p w14:paraId="43C295EB" w14:textId="77777777" w:rsidR="00E27109" w:rsidRPr="0043573F" w:rsidRDefault="00E27109" w:rsidP="00E27109">
      <w:pPr>
        <w:pStyle w:val="Bezmezer"/>
        <w:rPr>
          <w:i/>
          <w:color w:val="000000"/>
          <w:highlight w:val="yellow"/>
        </w:rPr>
      </w:pPr>
    </w:p>
    <w:p w14:paraId="1AFE42EC" w14:textId="77777777" w:rsidR="00E27109" w:rsidRPr="00FA4A16" w:rsidRDefault="00E27109" w:rsidP="00E27109">
      <w:pPr>
        <w:pStyle w:val="Bezmezer"/>
        <w:rPr>
          <w:i/>
          <w:color w:val="000000"/>
          <w:sz w:val="16"/>
          <w:szCs w:val="16"/>
        </w:rPr>
      </w:pPr>
      <w:r w:rsidRPr="00FA4A16">
        <w:rPr>
          <w:i/>
          <w:color w:val="000000"/>
        </w:rPr>
        <w:t>f) ochrana území podle jiných právních předpisů</w:t>
      </w:r>
      <w:r w:rsidRPr="00FA4A16">
        <w:rPr>
          <w:i/>
          <w:color w:val="000000"/>
          <w:sz w:val="16"/>
          <w:szCs w:val="16"/>
        </w:rPr>
        <w:t xml:space="preserve"> </w:t>
      </w:r>
    </w:p>
    <w:p w14:paraId="275A1674" w14:textId="77777777" w:rsidR="00E27109" w:rsidRPr="00FA4A16" w:rsidRDefault="00CA1BB5" w:rsidP="00E27109">
      <w:pPr>
        <w:pStyle w:val="Bezmezer"/>
        <w:rPr>
          <w:bCs/>
        </w:rPr>
      </w:pPr>
      <w:r w:rsidRPr="00FA4A16">
        <w:rPr>
          <w:bCs/>
        </w:rPr>
        <w:t>Nejsou evidovány žádné způsoby ochrany.</w:t>
      </w:r>
    </w:p>
    <w:p w14:paraId="461C14E4" w14:textId="77777777" w:rsidR="00B12534" w:rsidRPr="0043573F" w:rsidRDefault="00B12534" w:rsidP="00E27109">
      <w:pPr>
        <w:pStyle w:val="Bezmezer"/>
        <w:rPr>
          <w:i/>
          <w:color w:val="000000"/>
          <w:highlight w:val="yellow"/>
        </w:rPr>
      </w:pPr>
    </w:p>
    <w:p w14:paraId="3E5A43DF" w14:textId="77777777" w:rsidR="00E27109" w:rsidRPr="00FA4A16" w:rsidRDefault="00E27109" w:rsidP="00E27109">
      <w:pPr>
        <w:pStyle w:val="Bezmezer"/>
        <w:rPr>
          <w:i/>
          <w:color w:val="000000"/>
        </w:rPr>
      </w:pPr>
      <w:r w:rsidRPr="00FA4A16">
        <w:rPr>
          <w:i/>
          <w:color w:val="000000"/>
        </w:rPr>
        <w:t xml:space="preserve">g) poloha vzhledem k záplavovému území, poddolovanému území apod., </w:t>
      </w:r>
    </w:p>
    <w:p w14:paraId="27EAA212" w14:textId="77777777" w:rsidR="00E27109" w:rsidRPr="00FA4A16" w:rsidRDefault="00E27109" w:rsidP="00E27109">
      <w:pPr>
        <w:pStyle w:val="Bezmezer"/>
        <w:rPr>
          <w:color w:val="000000"/>
        </w:rPr>
      </w:pPr>
      <w:r w:rsidRPr="00FA4A16">
        <w:rPr>
          <w:color w:val="000000"/>
        </w:rPr>
        <w:t>Stavba se nenachází v záplavovém území ani poddolovaném území.</w:t>
      </w:r>
    </w:p>
    <w:p w14:paraId="6F586121" w14:textId="77777777" w:rsidR="00E27109" w:rsidRPr="0043573F" w:rsidRDefault="00E27109" w:rsidP="00E27109">
      <w:pPr>
        <w:pStyle w:val="Bezmezer"/>
        <w:rPr>
          <w:color w:val="000000"/>
          <w:highlight w:val="yellow"/>
        </w:rPr>
      </w:pPr>
    </w:p>
    <w:p w14:paraId="2C9331F7" w14:textId="77777777" w:rsidR="00E27109" w:rsidRPr="00FA4A16" w:rsidRDefault="00E27109" w:rsidP="00E27109">
      <w:pPr>
        <w:pStyle w:val="Bezmezer"/>
        <w:rPr>
          <w:i/>
          <w:color w:val="000000"/>
        </w:rPr>
      </w:pPr>
      <w:r w:rsidRPr="00FA4A16">
        <w:rPr>
          <w:i/>
          <w:color w:val="000000"/>
        </w:rPr>
        <w:t xml:space="preserve">h) vliv stavby na okolní stavby a pozemky, ochrana okolí, vliv stavby na odtokové poměry v území, </w:t>
      </w:r>
    </w:p>
    <w:p w14:paraId="25F097B1" w14:textId="2B50C595" w:rsidR="00E27109" w:rsidRPr="00FA4A16" w:rsidRDefault="00E27109" w:rsidP="00E27109">
      <w:pPr>
        <w:pStyle w:val="Bezmezer"/>
        <w:rPr>
          <w:color w:val="000000"/>
        </w:rPr>
      </w:pPr>
      <w:r w:rsidRPr="00FA4A16">
        <w:rPr>
          <w:color w:val="000000"/>
        </w:rPr>
        <w:t>Stavba nemá vliv na okolní stavby a pozemky ani na odtokové poměry v území. Jedná se o úpravy uvnitř objektu</w:t>
      </w:r>
      <w:r w:rsidR="00891E7D">
        <w:rPr>
          <w:color w:val="000000"/>
        </w:rPr>
        <w:t>. Vně objektu budou upravena</w:t>
      </w:r>
      <w:r w:rsidR="00FA4A16" w:rsidRPr="00FA4A16">
        <w:rPr>
          <w:color w:val="000000"/>
        </w:rPr>
        <w:t xml:space="preserve"> schodiště nad zásobovací rampou</w:t>
      </w:r>
      <w:r w:rsidR="00EC7820" w:rsidRPr="00FA4A16">
        <w:rPr>
          <w:color w:val="000000"/>
        </w:rPr>
        <w:t xml:space="preserve"> a </w:t>
      </w:r>
      <w:r w:rsidR="008B23FD" w:rsidRPr="00FA4A16">
        <w:rPr>
          <w:color w:val="000000"/>
        </w:rPr>
        <w:t xml:space="preserve">na střeše </w:t>
      </w:r>
      <w:r w:rsidR="00891E7D">
        <w:rPr>
          <w:color w:val="000000"/>
        </w:rPr>
        <w:t>budou osazeny chladící jednotky a výdechové hlavice ze strojovny VZT</w:t>
      </w:r>
      <w:r w:rsidR="00EC7820" w:rsidRPr="00FA4A16">
        <w:rPr>
          <w:color w:val="000000"/>
        </w:rPr>
        <w:t>.</w:t>
      </w:r>
      <w:r w:rsidR="00891E7D">
        <w:rPr>
          <w:color w:val="000000"/>
        </w:rPr>
        <w:t xml:space="preserve"> Upraven bude nasávací komín VZT.</w:t>
      </w:r>
    </w:p>
    <w:p w14:paraId="19F8154E" w14:textId="77777777" w:rsidR="00E27109" w:rsidRPr="0043573F" w:rsidRDefault="00E27109" w:rsidP="00E27109">
      <w:pPr>
        <w:pStyle w:val="Bezmezer"/>
        <w:rPr>
          <w:color w:val="000000"/>
          <w:highlight w:val="yellow"/>
        </w:rPr>
      </w:pPr>
    </w:p>
    <w:p w14:paraId="5D56070F" w14:textId="77777777" w:rsidR="00E27109" w:rsidRPr="00FA4A16" w:rsidRDefault="00E27109" w:rsidP="00E27109">
      <w:pPr>
        <w:pStyle w:val="Bezmezer"/>
        <w:rPr>
          <w:i/>
          <w:color w:val="000000"/>
        </w:rPr>
      </w:pPr>
      <w:r w:rsidRPr="00FA4A16">
        <w:rPr>
          <w:i/>
          <w:color w:val="000000"/>
        </w:rPr>
        <w:t xml:space="preserve">i) požadavky na asanace, demolice, kácení dřevin, </w:t>
      </w:r>
    </w:p>
    <w:p w14:paraId="4859AD5B" w14:textId="77777777" w:rsidR="00E27109" w:rsidRPr="00FA4A16" w:rsidRDefault="00B12534" w:rsidP="00E27109">
      <w:pPr>
        <w:pStyle w:val="Bezmezer"/>
        <w:rPr>
          <w:color w:val="000000"/>
        </w:rPr>
      </w:pPr>
      <w:r w:rsidRPr="00FA4A16">
        <w:rPr>
          <w:color w:val="000000"/>
        </w:rPr>
        <w:t>N</w:t>
      </w:r>
      <w:r w:rsidR="00E27109" w:rsidRPr="00FA4A16">
        <w:rPr>
          <w:color w:val="000000"/>
        </w:rPr>
        <w:t>etýká se</w:t>
      </w:r>
      <w:r w:rsidRPr="00FA4A16">
        <w:rPr>
          <w:color w:val="000000"/>
        </w:rPr>
        <w:t xml:space="preserve"> stavby</w:t>
      </w:r>
      <w:r w:rsidR="00E27109" w:rsidRPr="00FA4A16">
        <w:rPr>
          <w:color w:val="000000"/>
        </w:rPr>
        <w:t>.</w:t>
      </w:r>
    </w:p>
    <w:p w14:paraId="335C4CE8" w14:textId="77777777" w:rsidR="00E27109" w:rsidRPr="0043573F" w:rsidRDefault="00E27109" w:rsidP="00E27109">
      <w:pPr>
        <w:pStyle w:val="Bezmezer"/>
        <w:rPr>
          <w:i/>
          <w:color w:val="000000"/>
          <w:highlight w:val="yellow"/>
        </w:rPr>
      </w:pPr>
    </w:p>
    <w:p w14:paraId="76FF39BE" w14:textId="77777777" w:rsidR="00E27109" w:rsidRPr="00FA4A16" w:rsidRDefault="00E27109" w:rsidP="00E27109">
      <w:pPr>
        <w:pStyle w:val="Bezmezer"/>
        <w:rPr>
          <w:i/>
          <w:color w:val="000000"/>
        </w:rPr>
      </w:pPr>
      <w:r w:rsidRPr="00FA4A16">
        <w:rPr>
          <w:i/>
          <w:color w:val="000000"/>
        </w:rPr>
        <w:lastRenderedPageBreak/>
        <w:t xml:space="preserve">j) požadavky na maximální dočasné a trvalé zábory zemědělského půdního fondu nebo pozemků určených k plnění funkce lesa, </w:t>
      </w:r>
    </w:p>
    <w:p w14:paraId="38572995" w14:textId="77777777" w:rsidR="00E27109" w:rsidRPr="0043573F" w:rsidRDefault="00E27109" w:rsidP="00E27109">
      <w:pPr>
        <w:pStyle w:val="Bezmezer"/>
        <w:rPr>
          <w:color w:val="000000"/>
          <w:highlight w:val="yellow"/>
        </w:rPr>
      </w:pPr>
      <w:r w:rsidRPr="00FA4A16">
        <w:rPr>
          <w:color w:val="000000"/>
        </w:rPr>
        <w:t>Stavby se netýká.</w:t>
      </w:r>
    </w:p>
    <w:p w14:paraId="02E300D7" w14:textId="77777777" w:rsidR="00E27109" w:rsidRPr="0043573F" w:rsidRDefault="00E27109" w:rsidP="00E27109">
      <w:pPr>
        <w:pStyle w:val="Bezmezer"/>
        <w:rPr>
          <w:i/>
          <w:color w:val="000000"/>
          <w:highlight w:val="yellow"/>
        </w:rPr>
      </w:pPr>
    </w:p>
    <w:p w14:paraId="59A3E510" w14:textId="77777777" w:rsidR="00E27109" w:rsidRPr="00FA4A16" w:rsidRDefault="00E27109" w:rsidP="00E27109">
      <w:pPr>
        <w:pStyle w:val="Bezmezer"/>
        <w:rPr>
          <w:i/>
          <w:color w:val="000000"/>
        </w:rPr>
      </w:pPr>
      <w:r w:rsidRPr="00FA4A16">
        <w:rPr>
          <w:i/>
          <w:color w:val="000000"/>
        </w:rPr>
        <w:t xml:space="preserve">k) územně technické </w:t>
      </w:r>
      <w:proofErr w:type="gramStart"/>
      <w:r w:rsidRPr="00FA4A16">
        <w:rPr>
          <w:i/>
          <w:color w:val="000000"/>
        </w:rPr>
        <w:t>podmínky - zejména</w:t>
      </w:r>
      <w:proofErr w:type="gramEnd"/>
      <w:r w:rsidRPr="00FA4A16">
        <w:rPr>
          <w:i/>
          <w:color w:val="000000"/>
        </w:rPr>
        <w:t xml:space="preserve"> možnost napojení na stávající dopravní a technickou infrastrukturu, možnost bezbariérového přístupu k navrhované stavbě, </w:t>
      </w:r>
    </w:p>
    <w:p w14:paraId="7F97700D" w14:textId="77777777" w:rsidR="00E27109" w:rsidRPr="00FA4A16" w:rsidRDefault="00E27109" w:rsidP="00E27109">
      <w:pPr>
        <w:jc w:val="both"/>
        <w:rPr>
          <w:color w:val="000000"/>
        </w:rPr>
      </w:pPr>
      <w:r w:rsidRPr="00FA4A16">
        <w:rPr>
          <w:color w:val="000000"/>
        </w:rPr>
        <w:t>Napojení na dopravní a technickou infrastrukturu jsou stávající</w:t>
      </w:r>
      <w:r w:rsidR="00B12534" w:rsidRPr="00FA4A16">
        <w:rPr>
          <w:color w:val="000000"/>
        </w:rPr>
        <w:t>.</w:t>
      </w:r>
      <w:r w:rsidRPr="00FA4A16">
        <w:rPr>
          <w:color w:val="000000"/>
        </w:rPr>
        <w:t xml:space="preserve"> </w:t>
      </w:r>
    </w:p>
    <w:p w14:paraId="6FB2A060" w14:textId="77777777" w:rsidR="00E27109" w:rsidRPr="00FA4A16" w:rsidRDefault="00E27109" w:rsidP="00E27109">
      <w:pPr>
        <w:jc w:val="both"/>
        <w:rPr>
          <w:color w:val="000000"/>
        </w:rPr>
      </w:pPr>
      <w:r w:rsidRPr="00FA4A16">
        <w:rPr>
          <w:color w:val="000000"/>
        </w:rPr>
        <w:t>Kanalizace v objektu je stávající.</w:t>
      </w:r>
    </w:p>
    <w:p w14:paraId="32BF743E" w14:textId="77777777" w:rsidR="00E27109" w:rsidRPr="00FA4A16" w:rsidRDefault="00E27109" w:rsidP="00E27109">
      <w:pPr>
        <w:jc w:val="both"/>
        <w:rPr>
          <w:color w:val="000000"/>
        </w:rPr>
      </w:pPr>
      <w:r w:rsidRPr="00FA4A16">
        <w:rPr>
          <w:color w:val="000000"/>
        </w:rPr>
        <w:t>Vodovod</w:t>
      </w:r>
      <w:r w:rsidR="00CA1BB5" w:rsidRPr="00FA4A16">
        <w:rPr>
          <w:color w:val="000000"/>
        </w:rPr>
        <w:t>ní přípojka</w:t>
      </w:r>
      <w:r w:rsidRPr="00FA4A16">
        <w:rPr>
          <w:color w:val="000000"/>
        </w:rPr>
        <w:t xml:space="preserve"> je stávající. </w:t>
      </w:r>
    </w:p>
    <w:p w14:paraId="75DB419E" w14:textId="77777777" w:rsidR="00E27109" w:rsidRPr="00FA4A16" w:rsidRDefault="00E27109" w:rsidP="00E27109">
      <w:pPr>
        <w:jc w:val="both"/>
        <w:rPr>
          <w:color w:val="000000"/>
        </w:rPr>
      </w:pPr>
      <w:r w:rsidRPr="00FA4A16">
        <w:rPr>
          <w:color w:val="000000"/>
        </w:rPr>
        <w:t xml:space="preserve">Připojení elektro i slaboproudu je také stávající. </w:t>
      </w:r>
    </w:p>
    <w:p w14:paraId="77713518" w14:textId="77777777" w:rsidR="00E27109" w:rsidRPr="0043573F" w:rsidRDefault="00E27109" w:rsidP="00E27109">
      <w:pPr>
        <w:pStyle w:val="Bezmezer"/>
        <w:rPr>
          <w:color w:val="000000"/>
          <w:highlight w:val="yellow"/>
        </w:rPr>
      </w:pPr>
    </w:p>
    <w:p w14:paraId="4D0ECCBC" w14:textId="77777777" w:rsidR="00E27109" w:rsidRPr="00FA4A16" w:rsidRDefault="00E27109" w:rsidP="00E27109">
      <w:pPr>
        <w:pStyle w:val="Bezmezer"/>
        <w:rPr>
          <w:i/>
          <w:color w:val="000000"/>
        </w:rPr>
      </w:pPr>
      <w:r w:rsidRPr="00FA4A16">
        <w:rPr>
          <w:i/>
          <w:color w:val="000000"/>
        </w:rPr>
        <w:t xml:space="preserve">l) věcné a časové vazby stavby, podmiňující, vyvolané, související investice, </w:t>
      </w:r>
    </w:p>
    <w:p w14:paraId="4BD11B3E" w14:textId="4FDF0D4C" w:rsidR="00E27109" w:rsidRPr="00FA4A16" w:rsidRDefault="00FE2590" w:rsidP="00E27109">
      <w:pPr>
        <w:pStyle w:val="Bezmezer"/>
        <w:rPr>
          <w:color w:val="000000"/>
        </w:rPr>
      </w:pPr>
      <w:r>
        <w:rPr>
          <w:color w:val="000000"/>
        </w:rPr>
        <w:t>Současně s realizací stavby musí být dodáno vybavení technologie Gastro</w:t>
      </w:r>
      <w:r w:rsidR="00E27109" w:rsidRPr="00FA4A16">
        <w:rPr>
          <w:color w:val="000000"/>
        </w:rPr>
        <w:t xml:space="preserve">. </w:t>
      </w:r>
    </w:p>
    <w:p w14:paraId="300EF649" w14:textId="77777777" w:rsidR="00E27109" w:rsidRPr="0043573F" w:rsidRDefault="00E27109" w:rsidP="00E27109">
      <w:pPr>
        <w:pStyle w:val="Bezmezer"/>
        <w:rPr>
          <w:color w:val="000000"/>
          <w:highlight w:val="yellow"/>
        </w:rPr>
      </w:pPr>
    </w:p>
    <w:p w14:paraId="490B236A" w14:textId="77777777" w:rsidR="00E27109" w:rsidRPr="00E5210E" w:rsidRDefault="00E27109" w:rsidP="00E27109">
      <w:pPr>
        <w:pStyle w:val="Bezmezer"/>
        <w:rPr>
          <w:i/>
          <w:color w:val="000000"/>
        </w:rPr>
      </w:pPr>
      <w:r w:rsidRPr="00E5210E">
        <w:rPr>
          <w:i/>
          <w:color w:val="000000"/>
        </w:rPr>
        <w:t xml:space="preserve">m) seznam pozemků podle katastru nemovitostí, na kterých se stavba umísťuje a provádí, </w:t>
      </w:r>
    </w:p>
    <w:p w14:paraId="4B5A6BA1" w14:textId="77777777" w:rsidR="00E27109" w:rsidRPr="00E5210E" w:rsidRDefault="00E27109" w:rsidP="00E27109">
      <w:pPr>
        <w:pStyle w:val="Bezmezer"/>
        <w:rPr>
          <w:color w:val="000000"/>
        </w:rPr>
      </w:pPr>
      <w:bookmarkStart w:id="5" w:name="_Hlk124933541"/>
      <w:r w:rsidRPr="00E5210E">
        <w:rPr>
          <w:color w:val="000000"/>
        </w:rPr>
        <w:t xml:space="preserve">Stavba bude probíhat na pozemku </w:t>
      </w:r>
      <w:proofErr w:type="spellStart"/>
      <w:r w:rsidRPr="00E5210E">
        <w:rPr>
          <w:color w:val="000000"/>
        </w:rPr>
        <w:t>parc</w:t>
      </w:r>
      <w:proofErr w:type="spellEnd"/>
      <w:r w:rsidRPr="00E5210E">
        <w:rPr>
          <w:color w:val="000000"/>
        </w:rPr>
        <w:t xml:space="preserve">. č. </w:t>
      </w:r>
      <w:r w:rsidR="00E5210E" w:rsidRPr="00E5210E">
        <w:t>493</w:t>
      </w:r>
      <w:r w:rsidR="00CA1BB5" w:rsidRPr="00E5210E">
        <w:t xml:space="preserve"> v </w:t>
      </w:r>
      <w:proofErr w:type="spellStart"/>
      <w:r w:rsidR="00CA1BB5" w:rsidRPr="00E5210E">
        <w:t>k.ú</w:t>
      </w:r>
      <w:proofErr w:type="spellEnd"/>
      <w:r w:rsidR="00CA1BB5" w:rsidRPr="00E5210E">
        <w:t xml:space="preserve">. </w:t>
      </w:r>
      <w:r w:rsidR="00EC7820" w:rsidRPr="00E5210E">
        <w:t>Černý Most</w:t>
      </w:r>
      <w:r w:rsidR="00B12534" w:rsidRPr="00E5210E">
        <w:rPr>
          <w:color w:val="000000"/>
        </w:rPr>
        <w:t>.</w:t>
      </w:r>
    </w:p>
    <w:p w14:paraId="66DFDC53" w14:textId="77777777" w:rsidR="008B23FD" w:rsidRPr="0043573F" w:rsidRDefault="008B23FD" w:rsidP="00E27109">
      <w:pPr>
        <w:pStyle w:val="Bezmezer"/>
        <w:rPr>
          <w:color w:val="000000"/>
          <w:highlight w:val="yellow"/>
        </w:rPr>
      </w:pPr>
    </w:p>
    <w:bookmarkEnd w:id="5"/>
    <w:p w14:paraId="35143804" w14:textId="77777777" w:rsidR="00E27109" w:rsidRPr="00E5210E" w:rsidRDefault="00E27109" w:rsidP="00E27109">
      <w:pPr>
        <w:pStyle w:val="Bezmezer"/>
        <w:rPr>
          <w:i/>
          <w:color w:val="000000"/>
        </w:rPr>
      </w:pPr>
      <w:r w:rsidRPr="00E5210E">
        <w:rPr>
          <w:i/>
          <w:color w:val="000000"/>
        </w:rPr>
        <w:t xml:space="preserve">n) seznam pozemků podle katastru nemovitostí, na kterých vznikne ochranné nebo bezpečnostní pásmo. </w:t>
      </w:r>
    </w:p>
    <w:p w14:paraId="63B5BF74" w14:textId="63F6A0D5" w:rsidR="00E27109" w:rsidRPr="00E5210E" w:rsidRDefault="00E5210E" w:rsidP="00E27109">
      <w:pPr>
        <w:pStyle w:val="Bezmezer"/>
        <w:rPr>
          <w:color w:val="000000"/>
        </w:rPr>
      </w:pPr>
      <w:proofErr w:type="spellStart"/>
      <w:r w:rsidRPr="00E5210E">
        <w:rPr>
          <w:color w:val="000000"/>
        </w:rPr>
        <w:t>Parc</w:t>
      </w:r>
      <w:proofErr w:type="spellEnd"/>
      <w:r w:rsidRPr="00E5210E">
        <w:rPr>
          <w:color w:val="000000"/>
        </w:rPr>
        <w:t xml:space="preserve">. č. 494 – </w:t>
      </w:r>
      <w:r w:rsidR="00FE2590">
        <w:rPr>
          <w:color w:val="000000"/>
        </w:rPr>
        <w:t>oplocený</w:t>
      </w:r>
      <w:r w:rsidRPr="00E5210E">
        <w:rPr>
          <w:color w:val="000000"/>
        </w:rPr>
        <w:t xml:space="preserve"> </w:t>
      </w:r>
      <w:proofErr w:type="gramStart"/>
      <w:r w:rsidRPr="00E5210E">
        <w:rPr>
          <w:color w:val="000000"/>
        </w:rPr>
        <w:t xml:space="preserve">pozemek </w:t>
      </w:r>
      <w:r w:rsidR="00FE2590">
        <w:rPr>
          <w:color w:val="000000"/>
        </w:rPr>
        <w:t xml:space="preserve"> v</w:t>
      </w:r>
      <w:proofErr w:type="gramEnd"/>
      <w:r w:rsidR="00FE2590">
        <w:rPr>
          <w:color w:val="000000"/>
        </w:rPr>
        <w:t xml:space="preserve"> areálu </w:t>
      </w:r>
      <w:r w:rsidRPr="00E5210E">
        <w:rPr>
          <w:color w:val="000000"/>
        </w:rPr>
        <w:t>školy ( bude dočasně využit k závozu a odvozu materiálu, rekonstrukci venkovního ocelového schodiště</w:t>
      </w:r>
      <w:r w:rsidR="00FE2590">
        <w:rPr>
          <w:color w:val="000000"/>
        </w:rPr>
        <w:t>)</w:t>
      </w:r>
      <w:r w:rsidRPr="00E5210E">
        <w:rPr>
          <w:color w:val="000000"/>
        </w:rPr>
        <w:t>.</w:t>
      </w:r>
    </w:p>
    <w:p w14:paraId="4E7EA25A" w14:textId="77777777" w:rsidR="00E27109" w:rsidRPr="0043573F" w:rsidRDefault="00E27109" w:rsidP="00E27109">
      <w:pPr>
        <w:pStyle w:val="Bezmezer"/>
        <w:rPr>
          <w:color w:val="000000"/>
          <w:highlight w:val="yellow"/>
        </w:rPr>
      </w:pPr>
    </w:p>
    <w:p w14:paraId="6B272F09" w14:textId="77777777" w:rsidR="00E27109" w:rsidRPr="00095511" w:rsidRDefault="00E27109" w:rsidP="00E27109">
      <w:pPr>
        <w:pStyle w:val="Default"/>
        <w:rPr>
          <w:b/>
          <w:bCs/>
          <w:color w:val="auto"/>
        </w:rPr>
      </w:pPr>
      <w:r w:rsidRPr="00095511">
        <w:rPr>
          <w:b/>
          <w:bCs/>
          <w:color w:val="auto"/>
        </w:rPr>
        <w:t xml:space="preserve">B.2 Celkový popis stavby </w:t>
      </w:r>
    </w:p>
    <w:p w14:paraId="59444C07" w14:textId="77777777" w:rsidR="00E27109" w:rsidRPr="00095511" w:rsidRDefault="00E27109" w:rsidP="00E27109">
      <w:pPr>
        <w:pStyle w:val="Default"/>
        <w:rPr>
          <w:sz w:val="23"/>
          <w:szCs w:val="23"/>
        </w:rPr>
      </w:pPr>
    </w:p>
    <w:p w14:paraId="2C2587C7" w14:textId="77777777" w:rsidR="00E27109" w:rsidRPr="00095511" w:rsidRDefault="00E27109" w:rsidP="00E27109">
      <w:pPr>
        <w:pStyle w:val="Default"/>
        <w:rPr>
          <w:b/>
        </w:rPr>
      </w:pPr>
      <w:r w:rsidRPr="00095511">
        <w:rPr>
          <w:b/>
        </w:rPr>
        <w:t xml:space="preserve">B.2.1 Základní charakteristika stavby a jejího užívání </w:t>
      </w:r>
    </w:p>
    <w:p w14:paraId="36D6B1F6" w14:textId="77777777" w:rsidR="00E27109" w:rsidRPr="00095511" w:rsidRDefault="00E27109" w:rsidP="00E27109">
      <w:pPr>
        <w:pStyle w:val="Bezmezer"/>
        <w:rPr>
          <w:i/>
          <w:color w:val="000000"/>
        </w:rPr>
      </w:pPr>
      <w:r w:rsidRPr="00095511">
        <w:rPr>
          <w:i/>
          <w:color w:val="000000"/>
        </w:rPr>
        <w:t xml:space="preserve">a) nová stavba nebo změna dokončené stavby; u změny stavby údaje o jejich současném stavu, závěry stavebně technického, případně stavebně historického průzkumu a výsledky statického posouzení nosných konstrukcí, </w:t>
      </w:r>
    </w:p>
    <w:p w14:paraId="65760DF2" w14:textId="77777777" w:rsidR="006E6439" w:rsidRPr="0043573F" w:rsidRDefault="006E6439" w:rsidP="00E27109">
      <w:pPr>
        <w:pStyle w:val="Bezmezer"/>
        <w:rPr>
          <w:i/>
          <w:color w:val="000000"/>
          <w:highlight w:val="yellow"/>
        </w:rPr>
      </w:pPr>
    </w:p>
    <w:p w14:paraId="7D01E61C" w14:textId="77777777" w:rsidR="00273738" w:rsidRPr="004B5A34" w:rsidRDefault="00EA1ED5" w:rsidP="00EA1ED5">
      <w:pPr>
        <w:jc w:val="both"/>
      </w:pPr>
      <w:r w:rsidRPr="004B5A34">
        <w:rPr>
          <w:color w:val="000000"/>
        </w:rPr>
        <w:t xml:space="preserve">Areál školy byl realizován koncem </w:t>
      </w:r>
      <w:r w:rsidR="00E5210E" w:rsidRPr="004B5A34">
        <w:rPr>
          <w:color w:val="000000"/>
        </w:rPr>
        <w:t>80</w:t>
      </w:r>
      <w:r w:rsidRPr="004B5A34">
        <w:rPr>
          <w:color w:val="000000"/>
        </w:rPr>
        <w:t xml:space="preserve">.let </w:t>
      </w:r>
      <w:proofErr w:type="gramStart"/>
      <w:r w:rsidRPr="004B5A34">
        <w:rPr>
          <w:color w:val="000000"/>
        </w:rPr>
        <w:t>20tého</w:t>
      </w:r>
      <w:proofErr w:type="gramEnd"/>
      <w:r w:rsidRPr="004B5A34">
        <w:rPr>
          <w:color w:val="000000"/>
        </w:rPr>
        <w:t xml:space="preserve"> století. </w:t>
      </w:r>
      <w:r w:rsidRPr="004B5A34">
        <w:t>Objekt ZŠ se skládá z </w:t>
      </w:r>
      <w:r w:rsidR="00E5210E" w:rsidRPr="004B5A34">
        <w:t>7</w:t>
      </w:r>
      <w:r w:rsidRPr="004B5A34">
        <w:t xml:space="preserve"> bloků – pavilonů A – </w:t>
      </w:r>
      <w:r w:rsidR="00E5210E" w:rsidRPr="004B5A34">
        <w:t>G</w:t>
      </w:r>
      <w:r w:rsidRPr="004B5A34">
        <w:t xml:space="preserve">. Všechny pavilony jsou vzájemně </w:t>
      </w:r>
      <w:r w:rsidR="00E5210E" w:rsidRPr="004B5A34">
        <w:t xml:space="preserve">provozně </w:t>
      </w:r>
      <w:r w:rsidRPr="004B5A34">
        <w:t>propojeny, případně jsou označovány takto dilatační celky</w:t>
      </w:r>
      <w:r w:rsidR="00273738" w:rsidRPr="004B5A34">
        <w:t>.</w:t>
      </w:r>
    </w:p>
    <w:p w14:paraId="4CE5C146" w14:textId="77777777" w:rsidR="004B5A34" w:rsidRDefault="00273738" w:rsidP="00EA1ED5">
      <w:pPr>
        <w:jc w:val="both"/>
      </w:pPr>
      <w:r w:rsidRPr="004B5A34">
        <w:t xml:space="preserve">Školní jídelna, kuchyň, skladové prostory a technické zázemí jsou </w:t>
      </w:r>
      <w:r w:rsidR="004B5A34">
        <w:t xml:space="preserve">umístěny v severním objektu </w:t>
      </w:r>
      <w:proofErr w:type="gramStart"/>
      <w:r w:rsidR="004B5A34">
        <w:t>školy - pavilon</w:t>
      </w:r>
      <w:proofErr w:type="gramEnd"/>
      <w:r w:rsidR="004B5A34">
        <w:t xml:space="preserve"> „F“. Pavilon „F“ je dvoupodlažní stavba, částečně podsklepená.</w:t>
      </w:r>
    </w:p>
    <w:p w14:paraId="25347312" w14:textId="77777777" w:rsidR="004B5A34" w:rsidRDefault="004B5A34" w:rsidP="00EA1ED5">
      <w:pPr>
        <w:jc w:val="both"/>
      </w:pPr>
      <w:r>
        <w:t>Vrchní patro – 1.NP slouží jako jídelna pro stravování žáků a výdej jídla, je přístupné z pavilonu „A“ a spojovacím krčkem „H“.</w:t>
      </w:r>
    </w:p>
    <w:p w14:paraId="682F4ECE" w14:textId="77777777" w:rsidR="004B5A34" w:rsidRDefault="004B5A34" w:rsidP="00EA1ED5">
      <w:pPr>
        <w:jc w:val="both"/>
      </w:pPr>
      <w:r>
        <w:t>Spodní patro – 1.PP je určeno pro provoz kuchyně a skladování. Je přístupné ze severní strany z exteriéru stavby zásobovací rampou a provozními vstupy, vnitřní podružným vstupem je spojeno s pavilonem „A“.</w:t>
      </w:r>
    </w:p>
    <w:p w14:paraId="79EF29CC" w14:textId="77777777" w:rsidR="004B5A34" w:rsidRDefault="00640492" w:rsidP="00EA1ED5">
      <w:pPr>
        <w:jc w:val="both"/>
      </w:pPr>
      <w:r>
        <w:t>Částečně podsklepená plocha stavby – 2.PP, slouží jako technologické zázemí jídelny především vzduchotechnická místnost a zároveň jako připojení školy na podzemní kolektor s vedením NN, teplovodu a vodovodní přípojky.</w:t>
      </w:r>
    </w:p>
    <w:p w14:paraId="672365B4" w14:textId="77777777" w:rsidR="00213483" w:rsidRDefault="00213483" w:rsidP="00EA1ED5">
      <w:pPr>
        <w:jc w:val="both"/>
      </w:pPr>
      <w:r>
        <w:t>R</w:t>
      </w:r>
      <w:r w:rsidR="00640492">
        <w:t xml:space="preserve">ealizace </w:t>
      </w:r>
      <w:r>
        <w:t xml:space="preserve">a provoz </w:t>
      </w:r>
      <w:r w:rsidR="00640492">
        <w:t>školní jídelny</w:t>
      </w:r>
      <w:r>
        <w:t xml:space="preserve">, </w:t>
      </w:r>
      <w:r w:rsidRPr="00213483">
        <w:rPr>
          <w:i/>
          <w:iCs/>
        </w:rPr>
        <w:t>resp. celého pavilonu „F“</w:t>
      </w:r>
      <w:r>
        <w:rPr>
          <w:i/>
          <w:iCs/>
        </w:rPr>
        <w:t>,</w:t>
      </w:r>
      <w:r w:rsidR="00640492">
        <w:t xml:space="preserve"> dle původní archivní dokumentace</w:t>
      </w:r>
      <w:r>
        <w:t xml:space="preserve"> nemá zásadní stavební a provozní změny.</w:t>
      </w:r>
    </w:p>
    <w:p w14:paraId="54018820" w14:textId="07850165" w:rsidR="00640492" w:rsidRPr="00213483" w:rsidRDefault="00640492" w:rsidP="00EA1ED5">
      <w:pPr>
        <w:jc w:val="both"/>
        <w:rPr>
          <w:color w:val="000000"/>
        </w:rPr>
      </w:pPr>
      <w:r w:rsidRPr="00213483">
        <w:rPr>
          <w:color w:val="000000"/>
        </w:rPr>
        <w:t xml:space="preserve">V roce 2009 došlo k energetickému auditu a na základě posouzení došlo k zateplení fasády </w:t>
      </w:r>
    </w:p>
    <w:p w14:paraId="59D01661" w14:textId="77777777" w:rsidR="00EA1ED5" w:rsidRDefault="00EA1ED5" w:rsidP="00EA1ED5">
      <w:pPr>
        <w:jc w:val="both"/>
        <w:rPr>
          <w:color w:val="000000"/>
        </w:rPr>
      </w:pPr>
      <w:r w:rsidRPr="00213483">
        <w:rPr>
          <w:color w:val="000000"/>
        </w:rPr>
        <w:t>a výměně výplní otvorů, výměně střešního pláště: nové hydroizolace, navýšení tloušťky tepelných izolací a souvrstvím pro funkční růst extensivní zelené střechy.</w:t>
      </w:r>
    </w:p>
    <w:p w14:paraId="1EF77084" w14:textId="77777777" w:rsidR="00213483" w:rsidRPr="00213483" w:rsidRDefault="00213483" w:rsidP="00EA1ED5">
      <w:pPr>
        <w:jc w:val="both"/>
        <w:rPr>
          <w:color w:val="000000"/>
        </w:rPr>
      </w:pPr>
      <w:r>
        <w:rPr>
          <w:color w:val="000000"/>
        </w:rPr>
        <w:t>V nedávné době došlo k rekonstrukci / výměna povrchů a sanitárního vybavení / v hygienickém zázemí personálu.</w:t>
      </w:r>
    </w:p>
    <w:p w14:paraId="15A4334D" w14:textId="77777777" w:rsidR="00E27109" w:rsidRPr="00C762CC" w:rsidRDefault="00EA1ED5" w:rsidP="00213483">
      <w:pPr>
        <w:jc w:val="both"/>
        <w:rPr>
          <w:color w:val="000000"/>
        </w:rPr>
      </w:pPr>
      <w:r w:rsidRPr="00C762CC">
        <w:rPr>
          <w:color w:val="000000"/>
        </w:rPr>
        <w:lastRenderedPageBreak/>
        <w:t xml:space="preserve">Před zahájením stavby byl proveden vizuální průzkum pavilonu </w:t>
      </w:r>
      <w:r w:rsidR="00213483" w:rsidRPr="00C762CC">
        <w:rPr>
          <w:color w:val="000000"/>
        </w:rPr>
        <w:t>F</w:t>
      </w:r>
      <w:r w:rsidRPr="00C762CC">
        <w:rPr>
          <w:color w:val="000000"/>
        </w:rPr>
        <w:t xml:space="preserve">. </w:t>
      </w:r>
      <w:r w:rsidR="00213483" w:rsidRPr="00C762CC">
        <w:rPr>
          <w:color w:val="000000"/>
        </w:rPr>
        <w:t>V 2.PP byly zjištěny průsaky v okolí vedení kanalizačního potrubí a k následné erozi stropních panelů – odhalení nosné výztuže. Průzkum a posouzení bude vypracováno</w:t>
      </w:r>
      <w:r w:rsidR="00C762CC" w:rsidRPr="00C762CC">
        <w:rPr>
          <w:color w:val="000000"/>
        </w:rPr>
        <w:t xml:space="preserve"> včetně návrhu sanace odbornou firmou.</w:t>
      </w:r>
      <w:r w:rsidR="00213483" w:rsidRPr="00C762CC">
        <w:rPr>
          <w:color w:val="000000"/>
        </w:rPr>
        <w:t xml:space="preserve"> </w:t>
      </w:r>
    </w:p>
    <w:p w14:paraId="5750BF0D" w14:textId="77777777" w:rsidR="00213483" w:rsidRDefault="00213483" w:rsidP="00213483">
      <w:pPr>
        <w:jc w:val="both"/>
        <w:rPr>
          <w:color w:val="000000"/>
          <w:highlight w:val="yellow"/>
        </w:rPr>
      </w:pPr>
    </w:p>
    <w:p w14:paraId="058D5B40" w14:textId="77777777" w:rsidR="00E27109" w:rsidRPr="00B30E30" w:rsidRDefault="00E27109" w:rsidP="00E27109">
      <w:pPr>
        <w:pStyle w:val="Bezmezer"/>
        <w:rPr>
          <w:i/>
          <w:color w:val="000000"/>
        </w:rPr>
      </w:pPr>
      <w:r w:rsidRPr="00B30E30">
        <w:rPr>
          <w:i/>
          <w:color w:val="000000"/>
        </w:rPr>
        <w:t xml:space="preserve">b) účel užívání stavby, </w:t>
      </w:r>
    </w:p>
    <w:p w14:paraId="0BF28600" w14:textId="77777777" w:rsidR="00DE628D" w:rsidRDefault="005F61F8" w:rsidP="00E27109">
      <w:pPr>
        <w:pStyle w:val="Bezmezer"/>
        <w:jc w:val="both"/>
        <w:rPr>
          <w:color w:val="000000"/>
        </w:rPr>
      </w:pPr>
      <w:r w:rsidRPr="00B30E30">
        <w:rPr>
          <w:color w:val="000000"/>
        </w:rPr>
        <w:t>Nemění se</w:t>
      </w:r>
    </w:p>
    <w:p w14:paraId="1AF26305" w14:textId="2383A235" w:rsidR="00E27109" w:rsidRDefault="00083F71" w:rsidP="00E27109">
      <w:pPr>
        <w:pStyle w:val="Bezmezer"/>
        <w:jc w:val="both"/>
        <w:rPr>
          <w:color w:val="000000"/>
        </w:rPr>
      </w:pPr>
      <w:r>
        <w:rPr>
          <w:color w:val="000000"/>
        </w:rPr>
        <w:t>/ příloha z archivní dokumentace gastro /</w:t>
      </w:r>
    </w:p>
    <w:p w14:paraId="690AE2A2" w14:textId="77777777" w:rsidR="00402800" w:rsidRDefault="00402800" w:rsidP="00E27109">
      <w:pPr>
        <w:pStyle w:val="Bezmezer"/>
        <w:jc w:val="both"/>
        <w:rPr>
          <w:color w:val="000000"/>
        </w:rPr>
      </w:pPr>
    </w:p>
    <w:p w14:paraId="5C578BD0" w14:textId="16CCBF74" w:rsidR="00997B28" w:rsidRDefault="00997B28" w:rsidP="00E27109">
      <w:pPr>
        <w:pStyle w:val="Bezmezer"/>
        <w:jc w:val="both"/>
        <w:rPr>
          <w:color w:val="000000"/>
        </w:rPr>
      </w:pPr>
      <w:r>
        <w:rPr>
          <w:color w:val="000000"/>
        </w:rPr>
        <w:t xml:space="preserve">Dispoziční </w:t>
      </w:r>
      <w:r w:rsidR="00402800">
        <w:rPr>
          <w:color w:val="000000"/>
        </w:rPr>
        <w:t xml:space="preserve">řešení </w:t>
      </w:r>
    </w:p>
    <w:p w14:paraId="7BD5A400" w14:textId="77777777" w:rsidR="00402800" w:rsidRDefault="00402800" w:rsidP="00E27109">
      <w:pPr>
        <w:pStyle w:val="Bezmezer"/>
        <w:jc w:val="both"/>
        <w:rPr>
          <w:color w:val="000000"/>
        </w:rPr>
      </w:pPr>
    </w:p>
    <w:p w14:paraId="5D0A745E" w14:textId="3CF568E8" w:rsidR="00997B28" w:rsidRPr="00B30E30" w:rsidRDefault="00290D68" w:rsidP="00E27109">
      <w:pPr>
        <w:pStyle w:val="Bezmezer"/>
        <w:jc w:val="both"/>
        <w:rPr>
          <w:color w:val="000000"/>
        </w:rPr>
      </w:pPr>
      <w:r>
        <w:rPr>
          <w:noProof/>
          <w:color w:val="000000"/>
        </w:rPr>
        <w:pict w14:anchorId="442DD3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3pt;height:123.85pt;visibility:visible;mso-wrap-style:square">
            <v:imagedata r:id="rId7" o:title=""/>
          </v:shape>
        </w:pict>
      </w:r>
    </w:p>
    <w:p w14:paraId="732235D4" w14:textId="77777777" w:rsidR="00DE628D" w:rsidRDefault="00DE628D" w:rsidP="00E27109">
      <w:pPr>
        <w:pStyle w:val="Bezmezer"/>
        <w:jc w:val="both"/>
        <w:rPr>
          <w:color w:val="000000"/>
        </w:rPr>
      </w:pPr>
    </w:p>
    <w:p w14:paraId="2C12B27C" w14:textId="26570331" w:rsidR="00402800" w:rsidRDefault="00402800" w:rsidP="00E27109">
      <w:pPr>
        <w:pStyle w:val="Bezmezer"/>
        <w:jc w:val="both"/>
        <w:rPr>
          <w:color w:val="000000"/>
        </w:rPr>
      </w:pPr>
      <w:r w:rsidRPr="00083F71">
        <w:rPr>
          <w:color w:val="000000"/>
        </w:rPr>
        <w:t xml:space="preserve">Počet připravovaných jídel: </w:t>
      </w:r>
      <w:r w:rsidRPr="00083F71">
        <w:rPr>
          <w:b/>
          <w:bCs/>
          <w:color w:val="000000"/>
        </w:rPr>
        <w:t>1300</w:t>
      </w:r>
    </w:p>
    <w:p w14:paraId="13BD159C" w14:textId="77777777" w:rsidR="00083F71" w:rsidRPr="00083F71" w:rsidRDefault="00083F71" w:rsidP="00E27109">
      <w:pPr>
        <w:pStyle w:val="Bezmezer"/>
        <w:jc w:val="both"/>
        <w:rPr>
          <w:color w:val="000000"/>
        </w:rPr>
      </w:pPr>
    </w:p>
    <w:p w14:paraId="3073366A" w14:textId="77777777" w:rsidR="00D06110" w:rsidRDefault="00290D68" w:rsidP="00083F71">
      <w:pPr>
        <w:pStyle w:val="Bezmezer"/>
        <w:jc w:val="both"/>
        <w:rPr>
          <w:color w:val="000000"/>
        </w:rPr>
      </w:pPr>
      <w:r>
        <w:rPr>
          <w:noProof/>
          <w:color w:val="000000"/>
        </w:rPr>
        <w:pict w14:anchorId="701D2D6B">
          <v:shape id="Obrázek 1" o:spid="_x0000_i1026" type="#_x0000_t75" style="width:297.2pt;height:381.3pt;visibility:visible;mso-wrap-style:square">
            <v:imagedata r:id="rId8" o:title=""/>
          </v:shape>
        </w:pict>
      </w:r>
    </w:p>
    <w:p w14:paraId="683C9C5A" w14:textId="7737BDA4" w:rsidR="00E27109" w:rsidRPr="00D06110" w:rsidRDefault="00E27109" w:rsidP="00083F71">
      <w:pPr>
        <w:pStyle w:val="Bezmezer"/>
        <w:jc w:val="both"/>
        <w:rPr>
          <w:color w:val="000000"/>
        </w:rPr>
      </w:pPr>
      <w:r w:rsidRPr="00B30E30">
        <w:rPr>
          <w:i/>
          <w:color w:val="000000"/>
        </w:rPr>
        <w:lastRenderedPageBreak/>
        <w:t xml:space="preserve">c) trvalá nebo dočasná stavba, </w:t>
      </w:r>
    </w:p>
    <w:p w14:paraId="7847255F" w14:textId="77777777" w:rsidR="00E27109" w:rsidRPr="00B30E30" w:rsidRDefault="00E27109" w:rsidP="00E27109">
      <w:pPr>
        <w:pStyle w:val="Bezmezer"/>
        <w:rPr>
          <w:color w:val="000000"/>
        </w:rPr>
      </w:pPr>
      <w:r w:rsidRPr="00B30E30">
        <w:rPr>
          <w:color w:val="000000"/>
        </w:rPr>
        <w:t>Jedná se o trvalou stavbu.</w:t>
      </w:r>
    </w:p>
    <w:p w14:paraId="5C71B74E" w14:textId="77777777" w:rsidR="00E27109" w:rsidRPr="0043573F" w:rsidRDefault="00E27109" w:rsidP="00E27109">
      <w:pPr>
        <w:pStyle w:val="Bezmezer"/>
        <w:rPr>
          <w:color w:val="000000"/>
          <w:highlight w:val="yellow"/>
        </w:rPr>
      </w:pPr>
    </w:p>
    <w:p w14:paraId="119206AD" w14:textId="77777777" w:rsidR="00E27109" w:rsidRPr="00B30E30" w:rsidRDefault="00E27109" w:rsidP="00E27109">
      <w:pPr>
        <w:pStyle w:val="Bezmezer"/>
        <w:rPr>
          <w:i/>
          <w:color w:val="000000"/>
        </w:rPr>
      </w:pPr>
      <w:r w:rsidRPr="00B30E30">
        <w:rPr>
          <w:i/>
          <w:color w:val="000000"/>
        </w:rPr>
        <w:t xml:space="preserve">d) informace o vydaných rozhodnutích o povolení výjimky z technických požadavků na stavby a technických požadavků zabezpečujících bezbariérové užívání stavby, </w:t>
      </w:r>
    </w:p>
    <w:p w14:paraId="2A16DE6F" w14:textId="77777777" w:rsidR="00E27109" w:rsidRPr="00B30E30" w:rsidRDefault="00E27109" w:rsidP="00E27109">
      <w:pPr>
        <w:jc w:val="both"/>
        <w:rPr>
          <w:color w:val="000000"/>
        </w:rPr>
      </w:pPr>
      <w:r w:rsidRPr="00B30E30">
        <w:rPr>
          <w:color w:val="000000"/>
        </w:rPr>
        <w:t xml:space="preserve">Výjimky nejsou potřebné. </w:t>
      </w:r>
    </w:p>
    <w:p w14:paraId="4A601C05" w14:textId="77777777" w:rsidR="00E27109" w:rsidRPr="0043573F" w:rsidRDefault="00E27109" w:rsidP="00E27109">
      <w:pPr>
        <w:pStyle w:val="Bezmezer"/>
        <w:rPr>
          <w:color w:val="000000"/>
          <w:highlight w:val="yellow"/>
        </w:rPr>
      </w:pPr>
    </w:p>
    <w:p w14:paraId="641FC188" w14:textId="77777777" w:rsidR="00BB2642" w:rsidRPr="00B30E30" w:rsidRDefault="00E27109" w:rsidP="00BB2642">
      <w:pPr>
        <w:pStyle w:val="Bezmezer"/>
        <w:rPr>
          <w:i/>
          <w:color w:val="000000"/>
        </w:rPr>
      </w:pPr>
      <w:r w:rsidRPr="00B30E30">
        <w:rPr>
          <w:i/>
          <w:color w:val="000000"/>
        </w:rPr>
        <w:t xml:space="preserve">e) informace o tom, zda a v jakých částech dokumentace jsou zohledněny podmínky závazných stanovisek dotčených orgánů, </w:t>
      </w:r>
    </w:p>
    <w:p w14:paraId="315076D1" w14:textId="77777777" w:rsidR="005F61F8" w:rsidRPr="00B30E30" w:rsidRDefault="005F61F8" w:rsidP="00BB2642">
      <w:pPr>
        <w:pStyle w:val="Bezmezer"/>
      </w:pPr>
      <w:r w:rsidRPr="00B30E30">
        <w:t>Závazná stanoviska dotčených orgánů</w:t>
      </w:r>
      <w:r w:rsidR="0055151B" w:rsidRPr="00B30E30">
        <w:t xml:space="preserve"> jsou do projektové dokumentace zapracována.</w:t>
      </w:r>
    </w:p>
    <w:p w14:paraId="76EB05CA" w14:textId="77777777" w:rsidR="00E27109" w:rsidRPr="0043573F" w:rsidRDefault="00E27109" w:rsidP="00E27109">
      <w:pPr>
        <w:pStyle w:val="Bezmezer"/>
        <w:rPr>
          <w:i/>
          <w:color w:val="000000"/>
          <w:highlight w:val="yellow"/>
        </w:rPr>
      </w:pPr>
    </w:p>
    <w:p w14:paraId="314A1CBB" w14:textId="77777777" w:rsidR="00E27109" w:rsidRPr="00B30E30" w:rsidRDefault="00E27109" w:rsidP="00E27109">
      <w:pPr>
        <w:pStyle w:val="Bezmezer"/>
        <w:rPr>
          <w:i/>
          <w:color w:val="000000"/>
        </w:rPr>
      </w:pPr>
      <w:r w:rsidRPr="00B30E30">
        <w:rPr>
          <w:i/>
          <w:color w:val="000000"/>
        </w:rPr>
        <w:t>f) ochrana stavby podle jiných právních předpisů</w:t>
      </w:r>
      <w:r w:rsidRPr="00B30E30">
        <w:rPr>
          <w:i/>
          <w:color w:val="000000"/>
          <w:sz w:val="16"/>
          <w:szCs w:val="16"/>
        </w:rPr>
        <w:t xml:space="preserve">1) </w:t>
      </w:r>
      <w:r w:rsidRPr="00B30E30">
        <w:rPr>
          <w:i/>
          <w:color w:val="000000"/>
        </w:rPr>
        <w:t>- kulturní památka apod.,</w:t>
      </w:r>
    </w:p>
    <w:p w14:paraId="033CFFA3" w14:textId="77777777" w:rsidR="00E27109" w:rsidRPr="00B30E30" w:rsidRDefault="00E27109" w:rsidP="00E27109">
      <w:pPr>
        <w:pStyle w:val="Bezmezer"/>
        <w:rPr>
          <w:color w:val="000000"/>
        </w:rPr>
      </w:pPr>
      <w:r w:rsidRPr="00B30E30">
        <w:rPr>
          <w:color w:val="000000"/>
        </w:rPr>
        <w:t>Stavby se netýká.</w:t>
      </w:r>
    </w:p>
    <w:p w14:paraId="5627D18D" w14:textId="77777777" w:rsidR="00E27109" w:rsidRPr="0043573F" w:rsidRDefault="00E27109" w:rsidP="00E27109">
      <w:pPr>
        <w:pStyle w:val="Bezmezer"/>
        <w:rPr>
          <w:i/>
          <w:color w:val="000000"/>
          <w:highlight w:val="yellow"/>
        </w:rPr>
      </w:pPr>
      <w:r w:rsidRPr="0043573F">
        <w:rPr>
          <w:i/>
          <w:color w:val="000000"/>
          <w:highlight w:val="yellow"/>
        </w:rPr>
        <w:t xml:space="preserve"> </w:t>
      </w:r>
    </w:p>
    <w:p w14:paraId="509EF70D" w14:textId="77777777" w:rsidR="00E27109" w:rsidRPr="00B30E30" w:rsidRDefault="00E27109" w:rsidP="00E27109">
      <w:pPr>
        <w:pStyle w:val="Bezmezer"/>
        <w:rPr>
          <w:i/>
          <w:color w:val="000000"/>
        </w:rPr>
      </w:pPr>
      <w:r w:rsidRPr="00B30E30">
        <w:rPr>
          <w:i/>
          <w:color w:val="000000"/>
        </w:rPr>
        <w:t xml:space="preserve">g) navrhované parametry </w:t>
      </w:r>
      <w:proofErr w:type="gramStart"/>
      <w:r w:rsidRPr="00B30E30">
        <w:rPr>
          <w:i/>
          <w:color w:val="000000"/>
        </w:rPr>
        <w:t>stavby - zastavěná</w:t>
      </w:r>
      <w:proofErr w:type="gramEnd"/>
      <w:r w:rsidRPr="00B30E30">
        <w:rPr>
          <w:i/>
          <w:color w:val="000000"/>
        </w:rPr>
        <w:t xml:space="preserve"> plocha, obestavěný prostor, užitná plocha, počet funkčních jednotek a jejich velikosti apod., </w:t>
      </w:r>
    </w:p>
    <w:p w14:paraId="7D787C9E" w14:textId="77777777" w:rsidR="00695E0F" w:rsidRPr="00B30E30" w:rsidRDefault="00695E0F" w:rsidP="005F61F8">
      <w:pPr>
        <w:tabs>
          <w:tab w:val="left" w:pos="426"/>
          <w:tab w:val="left" w:pos="540"/>
        </w:tabs>
        <w:ind w:left="540"/>
        <w:jc w:val="both"/>
        <w:rPr>
          <w:b/>
          <w:bCs/>
        </w:rPr>
      </w:pPr>
      <w:bookmarkStart w:id="6" w:name="_Hlk43882378"/>
    </w:p>
    <w:p w14:paraId="1251C3DE" w14:textId="77777777" w:rsidR="005F61F8" w:rsidRPr="00B30E30" w:rsidRDefault="005F61F8" w:rsidP="005F61F8">
      <w:pPr>
        <w:tabs>
          <w:tab w:val="left" w:pos="426"/>
          <w:tab w:val="left" w:pos="540"/>
        </w:tabs>
        <w:ind w:left="540"/>
        <w:jc w:val="both"/>
      </w:pPr>
      <w:r w:rsidRPr="00B30E30">
        <w:t>Plochy dotčené stavebními úpravami</w:t>
      </w:r>
      <w:r w:rsidR="006B59CC" w:rsidRPr="00B30E30">
        <w:t xml:space="preserve"> – celkem 1046 m</w:t>
      </w:r>
      <w:r w:rsidR="006B59CC" w:rsidRPr="00B30E30">
        <w:rPr>
          <w:vertAlign w:val="superscript"/>
        </w:rPr>
        <w:t>2</w:t>
      </w:r>
    </w:p>
    <w:p w14:paraId="65D3E8E6" w14:textId="77777777" w:rsidR="00B30E30" w:rsidRPr="00B30E30" w:rsidRDefault="00B30E30" w:rsidP="005F61F8">
      <w:pPr>
        <w:tabs>
          <w:tab w:val="left" w:pos="426"/>
          <w:tab w:val="left" w:pos="540"/>
        </w:tabs>
        <w:ind w:left="540"/>
        <w:jc w:val="both"/>
      </w:pPr>
      <w:r w:rsidRPr="00B30E30">
        <w:t>2PP – technické patro – 431,0 m</w:t>
      </w:r>
      <w:r w:rsidRPr="00B30E30">
        <w:rPr>
          <w:vertAlign w:val="superscript"/>
        </w:rPr>
        <w:t>2</w:t>
      </w:r>
    </w:p>
    <w:p w14:paraId="0D9AA3D0" w14:textId="77777777" w:rsidR="006B59CC" w:rsidRPr="00B30E30" w:rsidRDefault="006B59CC" w:rsidP="005F61F8">
      <w:pPr>
        <w:tabs>
          <w:tab w:val="left" w:pos="426"/>
          <w:tab w:val="left" w:pos="540"/>
        </w:tabs>
        <w:ind w:left="540"/>
        <w:jc w:val="both"/>
      </w:pPr>
      <w:r w:rsidRPr="00B30E30">
        <w:t xml:space="preserve">1PP </w:t>
      </w:r>
      <w:r w:rsidR="00B30E30" w:rsidRPr="00B30E30">
        <w:t>– kuchyně, sklady, zázemí - 868,7</w:t>
      </w:r>
      <w:r w:rsidRPr="00B30E30">
        <w:t xml:space="preserve"> m</w:t>
      </w:r>
      <w:r w:rsidRPr="00B30E30">
        <w:rPr>
          <w:vertAlign w:val="superscript"/>
        </w:rPr>
        <w:t>2</w:t>
      </w:r>
    </w:p>
    <w:p w14:paraId="008B1764" w14:textId="48C2D4E8" w:rsidR="006B59CC" w:rsidRPr="00B30E30" w:rsidRDefault="006B59CC" w:rsidP="005F61F8">
      <w:pPr>
        <w:tabs>
          <w:tab w:val="left" w:pos="426"/>
          <w:tab w:val="left" w:pos="540"/>
        </w:tabs>
        <w:ind w:left="540"/>
        <w:jc w:val="both"/>
      </w:pPr>
      <w:r w:rsidRPr="00B30E30">
        <w:t xml:space="preserve">1NP </w:t>
      </w:r>
      <w:r w:rsidR="00B30E30" w:rsidRPr="00B30E30">
        <w:t>– výdejna</w:t>
      </w:r>
      <w:r w:rsidR="00FE2590">
        <w:t>, mytí nádobí</w:t>
      </w:r>
      <w:r w:rsidR="00B30E30" w:rsidRPr="00B30E30">
        <w:t>, 2 školní jídelny -</w:t>
      </w:r>
      <w:r w:rsidRPr="00B30E30">
        <w:t xml:space="preserve"> </w:t>
      </w:r>
      <w:r w:rsidR="00B30E30" w:rsidRPr="00B30E30">
        <w:t>894,2</w:t>
      </w:r>
      <w:r w:rsidRPr="00B30E30">
        <w:t xml:space="preserve"> m</w:t>
      </w:r>
      <w:r w:rsidRPr="00B30E30">
        <w:rPr>
          <w:vertAlign w:val="superscript"/>
        </w:rPr>
        <w:t>2</w:t>
      </w:r>
    </w:p>
    <w:bookmarkEnd w:id="6"/>
    <w:p w14:paraId="730D0CF9" w14:textId="77777777" w:rsidR="00E27109" w:rsidRPr="0043573F" w:rsidRDefault="00E27109" w:rsidP="00E27109">
      <w:pPr>
        <w:ind w:left="357"/>
        <w:jc w:val="both"/>
        <w:rPr>
          <w:color w:val="000000"/>
          <w:highlight w:val="yellow"/>
        </w:rPr>
      </w:pPr>
    </w:p>
    <w:p w14:paraId="56B7AEC2" w14:textId="77777777" w:rsidR="00E27109" w:rsidRPr="00B30E30" w:rsidRDefault="00E27109" w:rsidP="00E27109">
      <w:pPr>
        <w:pStyle w:val="Bezmezer"/>
        <w:rPr>
          <w:i/>
          <w:color w:val="000000"/>
        </w:rPr>
      </w:pPr>
      <w:r w:rsidRPr="00B30E30">
        <w:rPr>
          <w:i/>
          <w:color w:val="000000"/>
        </w:rPr>
        <w:t xml:space="preserve">h) základní bilance </w:t>
      </w:r>
      <w:proofErr w:type="gramStart"/>
      <w:r w:rsidRPr="00B30E30">
        <w:rPr>
          <w:i/>
          <w:color w:val="000000"/>
        </w:rPr>
        <w:t>stavby - potřeby</w:t>
      </w:r>
      <w:proofErr w:type="gramEnd"/>
      <w:r w:rsidRPr="00B30E30">
        <w:rPr>
          <w:i/>
          <w:color w:val="000000"/>
        </w:rPr>
        <w:t xml:space="preserve"> a spotřeby médií a hmot, hospodaření s dešťovou vodou, celkové produkované množství a druhy odpadů a emisí, třída energetické náročnosti budov apod., </w:t>
      </w:r>
    </w:p>
    <w:p w14:paraId="5FB8290F" w14:textId="77777777" w:rsidR="00E27109" w:rsidRPr="00B30E30" w:rsidRDefault="006123C0" w:rsidP="00E27109">
      <w:pPr>
        <w:jc w:val="both"/>
        <w:rPr>
          <w:b/>
          <w:color w:val="000000"/>
        </w:rPr>
      </w:pPr>
      <w:r w:rsidRPr="00B30E30">
        <w:rPr>
          <w:color w:val="000000"/>
        </w:rPr>
        <w:t xml:space="preserve">Nemění se. </w:t>
      </w:r>
    </w:p>
    <w:p w14:paraId="370C0376" w14:textId="77777777" w:rsidR="00E27109" w:rsidRPr="0043573F" w:rsidRDefault="00E27109" w:rsidP="00E27109">
      <w:pPr>
        <w:tabs>
          <w:tab w:val="left" w:pos="420"/>
        </w:tabs>
        <w:ind w:left="360"/>
        <w:jc w:val="both"/>
        <w:rPr>
          <w:color w:val="000000"/>
          <w:highlight w:val="yellow"/>
        </w:rPr>
      </w:pPr>
    </w:p>
    <w:p w14:paraId="62ED85A1" w14:textId="77777777" w:rsidR="00E27109" w:rsidRPr="00B30E30" w:rsidRDefault="00E27109" w:rsidP="00E27109">
      <w:pPr>
        <w:pStyle w:val="Bezmezer"/>
        <w:rPr>
          <w:i/>
          <w:color w:val="000000"/>
        </w:rPr>
      </w:pPr>
      <w:r w:rsidRPr="00B30E30">
        <w:rPr>
          <w:i/>
          <w:color w:val="000000"/>
        </w:rPr>
        <w:t xml:space="preserve">i) základní předpoklady </w:t>
      </w:r>
      <w:proofErr w:type="gramStart"/>
      <w:r w:rsidRPr="00B30E30">
        <w:rPr>
          <w:i/>
          <w:color w:val="000000"/>
        </w:rPr>
        <w:t>výstavby - časové</w:t>
      </w:r>
      <w:proofErr w:type="gramEnd"/>
      <w:r w:rsidRPr="00B30E30">
        <w:rPr>
          <w:i/>
          <w:color w:val="000000"/>
        </w:rPr>
        <w:t xml:space="preserve"> údaje o realizaci stavby, členění na etapy, </w:t>
      </w:r>
    </w:p>
    <w:p w14:paraId="4D2C616E" w14:textId="2262EF9A" w:rsidR="00E27109" w:rsidRPr="00B30E30" w:rsidRDefault="00E27109" w:rsidP="00E27109">
      <w:pPr>
        <w:pStyle w:val="Bezmezer"/>
        <w:rPr>
          <w:color w:val="000000"/>
        </w:rPr>
      </w:pPr>
      <w:r w:rsidRPr="00B30E30">
        <w:rPr>
          <w:color w:val="000000"/>
        </w:rPr>
        <w:t xml:space="preserve">Stavba bude provedena dle rozhodnutí vlastníka objektu </w:t>
      </w:r>
      <w:r w:rsidR="008E2DCE" w:rsidRPr="00B30E30">
        <w:rPr>
          <w:color w:val="000000"/>
        </w:rPr>
        <w:t>–</w:t>
      </w:r>
      <w:r w:rsidRPr="00B30E30">
        <w:rPr>
          <w:color w:val="000000"/>
        </w:rPr>
        <w:t xml:space="preserve"> </w:t>
      </w:r>
      <w:proofErr w:type="gramStart"/>
      <w:r w:rsidR="008E2DCE" w:rsidRPr="00B30E30">
        <w:rPr>
          <w:color w:val="000000"/>
        </w:rPr>
        <w:t xml:space="preserve">MČ </w:t>
      </w:r>
      <w:r w:rsidRPr="00B30E30">
        <w:rPr>
          <w:color w:val="000000"/>
        </w:rPr>
        <w:t xml:space="preserve"> Prah</w:t>
      </w:r>
      <w:r w:rsidR="008E2DCE" w:rsidRPr="00B30E30">
        <w:rPr>
          <w:color w:val="000000"/>
        </w:rPr>
        <w:t>a</w:t>
      </w:r>
      <w:proofErr w:type="gramEnd"/>
      <w:r w:rsidR="008E2DCE" w:rsidRPr="00B30E30">
        <w:rPr>
          <w:color w:val="000000"/>
        </w:rPr>
        <w:t xml:space="preserve"> </w:t>
      </w:r>
      <w:r w:rsidR="00AF7280" w:rsidRPr="00B30E30">
        <w:rPr>
          <w:color w:val="000000"/>
        </w:rPr>
        <w:t>14</w:t>
      </w:r>
      <w:r w:rsidRPr="00B30E30">
        <w:rPr>
          <w:color w:val="000000"/>
        </w:rPr>
        <w:t>. Předpoklad je realizace stavby  0</w:t>
      </w:r>
      <w:r w:rsidR="00B30E30" w:rsidRPr="00B30E30">
        <w:rPr>
          <w:color w:val="000000"/>
        </w:rPr>
        <w:t>6</w:t>
      </w:r>
      <w:r w:rsidRPr="00B30E30">
        <w:rPr>
          <w:color w:val="000000"/>
        </w:rPr>
        <w:t>/202</w:t>
      </w:r>
      <w:r w:rsidR="00FE2590">
        <w:rPr>
          <w:color w:val="000000"/>
        </w:rPr>
        <w:t>5</w:t>
      </w:r>
      <w:r w:rsidRPr="00B30E30">
        <w:rPr>
          <w:color w:val="000000"/>
        </w:rPr>
        <w:t>-</w:t>
      </w:r>
      <w:r w:rsidR="00445CEF" w:rsidRPr="00B30E30">
        <w:rPr>
          <w:color w:val="000000"/>
        </w:rPr>
        <w:t>1</w:t>
      </w:r>
      <w:r w:rsidR="00FE2590">
        <w:rPr>
          <w:color w:val="000000"/>
        </w:rPr>
        <w:t>2</w:t>
      </w:r>
      <w:r w:rsidRPr="00B30E30">
        <w:rPr>
          <w:color w:val="000000"/>
        </w:rPr>
        <w:t>/202</w:t>
      </w:r>
      <w:r w:rsidR="00FE2590">
        <w:rPr>
          <w:color w:val="000000"/>
        </w:rPr>
        <w:t>5</w:t>
      </w:r>
      <w:r w:rsidRPr="00B30E30">
        <w:rPr>
          <w:color w:val="000000"/>
        </w:rPr>
        <w:t>. Stavba nebude členěna na etapy.</w:t>
      </w:r>
    </w:p>
    <w:p w14:paraId="3AA2A109" w14:textId="77777777" w:rsidR="00E27109" w:rsidRPr="00B30E30" w:rsidRDefault="00E27109" w:rsidP="00E27109">
      <w:pPr>
        <w:pStyle w:val="Bezmezer"/>
        <w:rPr>
          <w:color w:val="000000"/>
        </w:rPr>
      </w:pPr>
    </w:p>
    <w:p w14:paraId="0C08BB93" w14:textId="77777777" w:rsidR="00E27109" w:rsidRPr="00B30E30" w:rsidRDefault="00E27109" w:rsidP="00E27109">
      <w:pPr>
        <w:pStyle w:val="Bezmezer"/>
        <w:rPr>
          <w:i/>
          <w:color w:val="000000"/>
        </w:rPr>
      </w:pPr>
      <w:r w:rsidRPr="00B30E30">
        <w:rPr>
          <w:i/>
          <w:color w:val="000000"/>
        </w:rPr>
        <w:t>j) orientační náklady stavby.</w:t>
      </w:r>
    </w:p>
    <w:p w14:paraId="4610C00F" w14:textId="77777777" w:rsidR="00E27109" w:rsidRPr="00B30E30" w:rsidRDefault="00E27109" w:rsidP="00E27109">
      <w:pPr>
        <w:pStyle w:val="Bezmezer"/>
        <w:rPr>
          <w:color w:val="000000"/>
        </w:rPr>
      </w:pPr>
      <w:r w:rsidRPr="00B30E30">
        <w:rPr>
          <w:color w:val="000000"/>
        </w:rPr>
        <w:t>Viz kontrolní rozpočet</w:t>
      </w:r>
      <w:r w:rsidR="00BB2642" w:rsidRPr="00B30E30">
        <w:rPr>
          <w:color w:val="000000"/>
        </w:rPr>
        <w:t>.</w:t>
      </w:r>
    </w:p>
    <w:p w14:paraId="0BA4C822" w14:textId="77777777" w:rsidR="00E27109" w:rsidRPr="0043573F" w:rsidRDefault="00E27109" w:rsidP="00E27109">
      <w:pPr>
        <w:pStyle w:val="Bezmezer"/>
        <w:rPr>
          <w:i/>
          <w:color w:val="000000"/>
          <w:highlight w:val="yellow"/>
        </w:rPr>
      </w:pPr>
    </w:p>
    <w:p w14:paraId="4B9E7B2B" w14:textId="77777777" w:rsidR="00E27109" w:rsidRPr="00CB3CC2" w:rsidRDefault="00E27109" w:rsidP="00E27109">
      <w:pPr>
        <w:pStyle w:val="Default"/>
        <w:rPr>
          <w:b/>
        </w:rPr>
      </w:pPr>
      <w:r w:rsidRPr="00CB3CC2">
        <w:rPr>
          <w:b/>
        </w:rPr>
        <w:t xml:space="preserve">B.2.2 Celkové urbanistické a architektonické řešení </w:t>
      </w:r>
    </w:p>
    <w:p w14:paraId="19E81104" w14:textId="77777777" w:rsidR="00E27109" w:rsidRPr="00CB3CC2" w:rsidRDefault="00E27109" w:rsidP="00E27109">
      <w:pPr>
        <w:pStyle w:val="Bezmezer"/>
        <w:rPr>
          <w:i/>
          <w:color w:val="000000"/>
        </w:rPr>
      </w:pPr>
      <w:r w:rsidRPr="00CB3CC2">
        <w:rPr>
          <w:i/>
          <w:color w:val="000000"/>
        </w:rPr>
        <w:t xml:space="preserve">a) </w:t>
      </w:r>
      <w:proofErr w:type="gramStart"/>
      <w:r w:rsidRPr="00CB3CC2">
        <w:rPr>
          <w:i/>
          <w:color w:val="000000"/>
        </w:rPr>
        <w:t>urbanismus - územní</w:t>
      </w:r>
      <w:proofErr w:type="gramEnd"/>
      <w:r w:rsidRPr="00CB3CC2">
        <w:rPr>
          <w:i/>
          <w:color w:val="000000"/>
        </w:rPr>
        <w:t xml:space="preserve"> regulace, kompozice prostorového řešení, </w:t>
      </w:r>
    </w:p>
    <w:p w14:paraId="76E18B9C" w14:textId="77777777" w:rsidR="00E76B03" w:rsidRPr="00CB3CC2" w:rsidRDefault="005F61F8" w:rsidP="00E27109">
      <w:pPr>
        <w:jc w:val="both"/>
      </w:pPr>
      <w:r w:rsidRPr="00CB3CC2">
        <w:t>Navržené stavební úpravy se nedotknou stávajícího urbanistického řešení.</w:t>
      </w:r>
      <w:r w:rsidR="00C33A8F" w:rsidRPr="00CB3CC2">
        <w:t xml:space="preserve"> </w:t>
      </w:r>
      <w:r w:rsidR="00E76B03" w:rsidRPr="00CB3CC2">
        <w:t xml:space="preserve">Stavební úpravy </w:t>
      </w:r>
      <w:r w:rsidR="00E76B03" w:rsidRPr="00CB3CC2">
        <w:rPr>
          <w:color w:val="000000"/>
        </w:rPr>
        <w:t>budou prováděny v</w:t>
      </w:r>
      <w:r w:rsidR="00B30E30" w:rsidRPr="00CB3CC2">
        <w:rPr>
          <w:color w:val="000000"/>
        </w:rPr>
        <w:t xml:space="preserve"> převážně v </w:t>
      </w:r>
      <w:r w:rsidR="00E76B03" w:rsidRPr="00CB3CC2">
        <w:rPr>
          <w:color w:val="000000"/>
        </w:rPr>
        <w:t>interiéru objektu</w:t>
      </w:r>
      <w:r w:rsidR="00B30E30" w:rsidRPr="00CB3CC2">
        <w:rPr>
          <w:color w:val="000000"/>
        </w:rPr>
        <w:t xml:space="preserve">, </w:t>
      </w:r>
      <w:r w:rsidR="00CB3CC2">
        <w:rPr>
          <w:color w:val="000000"/>
        </w:rPr>
        <w:t xml:space="preserve">na severní fasádě </w:t>
      </w:r>
      <w:r w:rsidR="00B30E30" w:rsidRPr="00CB3CC2">
        <w:rPr>
          <w:color w:val="000000"/>
        </w:rPr>
        <w:t>dojde k</w:t>
      </w:r>
      <w:r w:rsidR="00CB3CC2" w:rsidRPr="00CB3CC2">
        <w:rPr>
          <w:color w:val="000000"/>
        </w:rPr>
        <w:t> výměně</w:t>
      </w:r>
      <w:r w:rsidR="00B30E30" w:rsidRPr="00CB3CC2">
        <w:rPr>
          <w:color w:val="000000"/>
        </w:rPr>
        <w:t xml:space="preserve"> venkovního únikového schodiště</w:t>
      </w:r>
      <w:r w:rsidR="00CB3CC2">
        <w:rPr>
          <w:color w:val="000000"/>
        </w:rPr>
        <w:t xml:space="preserve"> a přezdění stávajícího nasávacího potrubí VZT na západní straně objektu.</w:t>
      </w:r>
    </w:p>
    <w:p w14:paraId="45B5D29D" w14:textId="77777777" w:rsidR="005F61F8" w:rsidRPr="0043573F" w:rsidRDefault="005F61F8" w:rsidP="00E27109">
      <w:pPr>
        <w:jc w:val="both"/>
        <w:rPr>
          <w:bCs/>
          <w:color w:val="000000"/>
          <w:highlight w:val="yellow"/>
        </w:rPr>
      </w:pPr>
    </w:p>
    <w:p w14:paraId="6B5D9D16" w14:textId="77777777" w:rsidR="00E27109" w:rsidRPr="00F706F0" w:rsidRDefault="00E27109" w:rsidP="00E27109">
      <w:pPr>
        <w:pStyle w:val="Bezmezer"/>
        <w:rPr>
          <w:i/>
          <w:color w:val="000000"/>
        </w:rPr>
      </w:pPr>
      <w:r w:rsidRPr="00F706F0">
        <w:rPr>
          <w:i/>
          <w:color w:val="000000"/>
        </w:rPr>
        <w:t xml:space="preserve">b) architektonické </w:t>
      </w:r>
      <w:proofErr w:type="gramStart"/>
      <w:r w:rsidRPr="00F706F0">
        <w:rPr>
          <w:i/>
          <w:color w:val="000000"/>
        </w:rPr>
        <w:t>řešení - kompozice</w:t>
      </w:r>
      <w:proofErr w:type="gramEnd"/>
      <w:r w:rsidRPr="00F706F0">
        <w:rPr>
          <w:i/>
          <w:color w:val="000000"/>
        </w:rPr>
        <w:t xml:space="preserve"> tvarového řešení, materiálové a barevné řešení. </w:t>
      </w:r>
    </w:p>
    <w:p w14:paraId="01603CD9" w14:textId="77777777" w:rsidR="00CB3CC2" w:rsidRPr="00F706F0" w:rsidRDefault="00AB21FD" w:rsidP="00AB21FD">
      <w:pPr>
        <w:shd w:val="clear" w:color="auto" w:fill="FFFFFF"/>
        <w:tabs>
          <w:tab w:val="left" w:pos="742"/>
          <w:tab w:val="left" w:pos="2868"/>
        </w:tabs>
        <w:jc w:val="both"/>
      </w:pPr>
      <w:r w:rsidRPr="00F706F0">
        <w:t xml:space="preserve">Stavební úpravy se týkají </w:t>
      </w:r>
      <w:r w:rsidR="00CD6CD2" w:rsidRPr="00F706F0">
        <w:t xml:space="preserve">školní </w:t>
      </w:r>
      <w:r w:rsidR="00F706F0" w:rsidRPr="00F706F0">
        <w:t xml:space="preserve">jídelny v 1.NP, </w:t>
      </w:r>
      <w:r w:rsidR="00CD6CD2" w:rsidRPr="00F706F0">
        <w:t>kuchyně</w:t>
      </w:r>
      <w:r w:rsidR="00CB3CC2" w:rsidRPr="00F706F0">
        <w:t xml:space="preserve"> a skladů v 1.PP</w:t>
      </w:r>
      <w:r w:rsidR="00F706F0" w:rsidRPr="00F706F0">
        <w:t xml:space="preserve"> a </w:t>
      </w:r>
      <w:r w:rsidR="00CB3CC2" w:rsidRPr="00F706F0">
        <w:t>technologické</w:t>
      </w:r>
      <w:r w:rsidR="00F706F0" w:rsidRPr="00F706F0">
        <w:t>ho</w:t>
      </w:r>
      <w:r w:rsidR="00CB3CC2" w:rsidRPr="00F706F0">
        <w:t xml:space="preserve"> patra</w:t>
      </w:r>
      <w:r w:rsidR="00F706F0" w:rsidRPr="00F706F0">
        <w:t xml:space="preserve"> v 2.PP</w:t>
      </w:r>
      <w:r w:rsidR="00CD6CD2" w:rsidRPr="00F706F0">
        <w:t xml:space="preserve">. </w:t>
      </w:r>
      <w:r w:rsidR="00A326D3" w:rsidRPr="00F706F0">
        <w:t>Dispoziční změny v těchto prostorách budou provedeny minimální</w:t>
      </w:r>
      <w:r w:rsidR="00CB3CC2" w:rsidRPr="00F706F0">
        <w:t xml:space="preserve"> – odbourání, vyzdění nenosných příček, nová vestavba chladírenských boxů</w:t>
      </w:r>
      <w:r w:rsidR="00F706F0" w:rsidRPr="00F706F0">
        <w:t>, nové skladby nášlapných vrstev podlahy.</w:t>
      </w:r>
    </w:p>
    <w:p w14:paraId="640AFB04" w14:textId="0C681AA0" w:rsidR="00CD6CD2" w:rsidRPr="00F706F0" w:rsidRDefault="00CD6CD2" w:rsidP="00AB21FD">
      <w:pPr>
        <w:shd w:val="clear" w:color="auto" w:fill="FFFFFF"/>
        <w:tabs>
          <w:tab w:val="left" w:pos="742"/>
          <w:tab w:val="left" w:pos="2868"/>
        </w:tabs>
        <w:jc w:val="both"/>
      </w:pPr>
      <w:r w:rsidRPr="00F706F0">
        <w:t>Architektonické řešení se týká v podstatě jen úpravy povrchů ve veřejně přístupných prostorách.</w:t>
      </w:r>
      <w:r w:rsidR="00F706F0" w:rsidRPr="00F706F0">
        <w:t xml:space="preserve"> </w:t>
      </w:r>
      <w:r w:rsidRPr="00F706F0">
        <w:t xml:space="preserve">V jídelně bude osazena nová vinylová podlaha z podlahových lamel </w:t>
      </w:r>
      <w:r w:rsidR="00A326D3" w:rsidRPr="00F706F0">
        <w:t>v barvě šedohnědé. V kuchyni bude použita protiskluzná dlažba v barvě světle béžové. Na stěnách bude použi</w:t>
      </w:r>
      <w:r w:rsidR="00E43596" w:rsidRPr="00F706F0">
        <w:t>t</w:t>
      </w:r>
      <w:r w:rsidR="00A326D3" w:rsidRPr="00F706F0">
        <w:t xml:space="preserve"> </w:t>
      </w:r>
      <w:r w:rsidR="00E43596" w:rsidRPr="00F706F0">
        <w:t xml:space="preserve">keramický </w:t>
      </w:r>
      <w:r w:rsidR="00A326D3" w:rsidRPr="00F706F0">
        <w:t xml:space="preserve">obklad světle béžový s pásem oranžové barvy. </w:t>
      </w:r>
      <w:r w:rsidR="00FE2590">
        <w:t xml:space="preserve">Okolo výdejních </w:t>
      </w:r>
      <w:r w:rsidR="00FE2590">
        <w:lastRenderedPageBreak/>
        <w:t xml:space="preserve">okýnek v jídelnách bude proveden obklad z kompaktních desek </w:t>
      </w:r>
      <w:proofErr w:type="spellStart"/>
      <w:r w:rsidR="00FE2590">
        <w:t>tl</w:t>
      </w:r>
      <w:proofErr w:type="spellEnd"/>
      <w:r w:rsidR="00FE2590">
        <w:t xml:space="preserve">. 8 mm v barvě červené a modré. </w:t>
      </w:r>
    </w:p>
    <w:p w14:paraId="144CAC69" w14:textId="77777777" w:rsidR="008F7126" w:rsidRPr="0043573F" w:rsidRDefault="008F7126" w:rsidP="00E27109">
      <w:pPr>
        <w:pStyle w:val="Bezmezer"/>
        <w:jc w:val="both"/>
        <w:rPr>
          <w:color w:val="000000"/>
          <w:highlight w:val="yellow"/>
        </w:rPr>
      </w:pPr>
    </w:p>
    <w:p w14:paraId="5C7F02EC" w14:textId="77777777" w:rsidR="00F706F0" w:rsidRDefault="00F706F0" w:rsidP="00E27109">
      <w:pPr>
        <w:pStyle w:val="Default"/>
        <w:rPr>
          <w:b/>
        </w:rPr>
      </w:pPr>
    </w:p>
    <w:p w14:paraId="0F9FFC37" w14:textId="77777777" w:rsidR="00E27109" w:rsidRPr="00CB3CC2" w:rsidRDefault="00E27109" w:rsidP="00E27109">
      <w:pPr>
        <w:pStyle w:val="Default"/>
        <w:rPr>
          <w:b/>
        </w:rPr>
      </w:pPr>
      <w:r w:rsidRPr="00CB3CC2">
        <w:rPr>
          <w:b/>
        </w:rPr>
        <w:t xml:space="preserve">B.2.4 Bezbariérové užívání stavby </w:t>
      </w:r>
    </w:p>
    <w:p w14:paraId="079B93B7" w14:textId="77777777" w:rsidR="00E27109" w:rsidRPr="00CB3CC2" w:rsidRDefault="00E27109" w:rsidP="00E27109">
      <w:pPr>
        <w:pStyle w:val="Default"/>
        <w:rPr>
          <w:i/>
          <w:sz w:val="23"/>
          <w:szCs w:val="23"/>
        </w:rPr>
      </w:pPr>
      <w:r w:rsidRPr="00CB3CC2">
        <w:rPr>
          <w:i/>
          <w:sz w:val="23"/>
          <w:szCs w:val="23"/>
        </w:rPr>
        <w:t xml:space="preserve">Zásady řešení přístupnosti a užívání stavby osobami se sníženou schopností pohybu nebo orientace včetně údajů o podmínkách pro výkon práce osob se zdravotním postižením. </w:t>
      </w:r>
    </w:p>
    <w:p w14:paraId="767E7CC3" w14:textId="068D0EBD" w:rsidR="00E27109" w:rsidRPr="00CB3CC2" w:rsidRDefault="00A326D3" w:rsidP="00E27109">
      <w:pPr>
        <w:pStyle w:val="Default"/>
        <w:rPr>
          <w:bCs/>
        </w:rPr>
      </w:pPr>
      <w:r w:rsidRPr="00CB3CC2">
        <w:rPr>
          <w:bCs/>
        </w:rPr>
        <w:t xml:space="preserve">ZŠ není v současnosti bezbariérově přístupná. </w:t>
      </w:r>
      <w:r w:rsidR="00E43596" w:rsidRPr="00CB3CC2">
        <w:rPr>
          <w:bCs/>
        </w:rPr>
        <w:t>Po bezbariérovém zpřístupně</w:t>
      </w:r>
      <w:r w:rsidR="00FE2590">
        <w:rPr>
          <w:bCs/>
        </w:rPr>
        <w:t>ní</w:t>
      </w:r>
      <w:r w:rsidR="00E43596" w:rsidRPr="00CB3CC2">
        <w:rPr>
          <w:bCs/>
        </w:rPr>
        <w:t xml:space="preserve"> ZŠ bude možné jí</w:t>
      </w:r>
      <w:r w:rsidRPr="00CB3CC2">
        <w:rPr>
          <w:bCs/>
        </w:rPr>
        <w:t>delnu užívat bezbariérově.</w:t>
      </w:r>
    </w:p>
    <w:p w14:paraId="6D854843" w14:textId="77777777" w:rsidR="00E27109" w:rsidRPr="00CB3CC2" w:rsidRDefault="00E27109" w:rsidP="00E27109">
      <w:pPr>
        <w:pStyle w:val="Default"/>
        <w:rPr>
          <w:i/>
          <w:sz w:val="23"/>
          <w:szCs w:val="23"/>
        </w:rPr>
      </w:pPr>
    </w:p>
    <w:p w14:paraId="2D322342" w14:textId="77777777" w:rsidR="00E27109" w:rsidRPr="00CB3CC2" w:rsidRDefault="00E27109" w:rsidP="00E27109">
      <w:pPr>
        <w:pStyle w:val="Default"/>
        <w:rPr>
          <w:b/>
        </w:rPr>
      </w:pPr>
      <w:r w:rsidRPr="00CB3CC2">
        <w:rPr>
          <w:b/>
        </w:rPr>
        <w:t xml:space="preserve">B.2.5 Bezpečnost při užívání stavby </w:t>
      </w:r>
    </w:p>
    <w:p w14:paraId="777F6A9F" w14:textId="77777777" w:rsidR="00E27109" w:rsidRPr="00CB3CC2" w:rsidRDefault="00E27109" w:rsidP="00E27109">
      <w:pPr>
        <w:jc w:val="both"/>
        <w:rPr>
          <w:bCs/>
          <w:color w:val="000000"/>
        </w:rPr>
      </w:pPr>
      <w:r w:rsidRPr="00CB3CC2">
        <w:rPr>
          <w:bCs/>
          <w:color w:val="000000"/>
        </w:rPr>
        <w:t>Použité materiály budou certifikované. Budou dodrženy požadavky na dodržení bezpečnosti užívání spojené s předepsanou údržbou instalací dle vyhlášek a norem (revize elektroinstalací…).</w:t>
      </w:r>
    </w:p>
    <w:p w14:paraId="6E2A592F" w14:textId="77777777" w:rsidR="00A35671" w:rsidRPr="0043573F" w:rsidRDefault="00A35671" w:rsidP="00E27109">
      <w:pPr>
        <w:pStyle w:val="Default"/>
        <w:rPr>
          <w:highlight w:val="yellow"/>
        </w:rPr>
      </w:pPr>
    </w:p>
    <w:p w14:paraId="69AC50FD" w14:textId="77777777" w:rsidR="00E27109" w:rsidRPr="00C762CC" w:rsidRDefault="00E27109" w:rsidP="00E27109">
      <w:pPr>
        <w:pStyle w:val="Default"/>
        <w:rPr>
          <w:b/>
        </w:rPr>
      </w:pPr>
      <w:r w:rsidRPr="00C762CC">
        <w:rPr>
          <w:b/>
        </w:rPr>
        <w:t xml:space="preserve">B.2.6 Základní charakteristika objektů </w:t>
      </w:r>
    </w:p>
    <w:p w14:paraId="12ABEFED" w14:textId="77777777" w:rsidR="00E27109" w:rsidRPr="00C762CC" w:rsidRDefault="00E27109" w:rsidP="00E27109">
      <w:pPr>
        <w:pStyle w:val="Bezmezer"/>
        <w:rPr>
          <w:i/>
          <w:color w:val="000000"/>
        </w:rPr>
      </w:pPr>
      <w:r w:rsidRPr="00C762CC">
        <w:rPr>
          <w:i/>
          <w:color w:val="000000"/>
        </w:rPr>
        <w:t>a)  stavební řešení,</w:t>
      </w:r>
    </w:p>
    <w:p w14:paraId="69200DCB" w14:textId="77777777" w:rsidR="00437D57" w:rsidRPr="0043573F" w:rsidRDefault="00437D57" w:rsidP="00E27109">
      <w:pPr>
        <w:pStyle w:val="Bezmezer"/>
        <w:rPr>
          <w:i/>
          <w:color w:val="000000"/>
          <w:highlight w:val="yellow"/>
        </w:rPr>
      </w:pPr>
    </w:p>
    <w:p w14:paraId="0DBE1584" w14:textId="77777777" w:rsidR="00A35671" w:rsidRPr="00C762CC" w:rsidRDefault="00A35671" w:rsidP="00A35671">
      <w:pPr>
        <w:tabs>
          <w:tab w:val="left" w:pos="540"/>
        </w:tabs>
        <w:jc w:val="both"/>
        <w:rPr>
          <w:color w:val="000000"/>
          <w:u w:val="single"/>
        </w:rPr>
      </w:pPr>
      <w:r w:rsidRPr="00C762CC">
        <w:rPr>
          <w:color w:val="000000"/>
          <w:u w:val="single"/>
        </w:rPr>
        <w:t>Stávající stav:</w:t>
      </w:r>
    </w:p>
    <w:p w14:paraId="504C2A97" w14:textId="77777777" w:rsidR="00C762CC" w:rsidRDefault="00DD70FE" w:rsidP="00DD70FE">
      <w:pPr>
        <w:widowControl w:val="0"/>
        <w:jc w:val="both"/>
        <w:rPr>
          <w:color w:val="000000"/>
          <w:szCs w:val="20"/>
        </w:rPr>
      </w:pPr>
      <w:r w:rsidRPr="00C762CC">
        <w:rPr>
          <w:color w:val="000000"/>
          <w:szCs w:val="20"/>
        </w:rPr>
        <w:t xml:space="preserve">Objekt </w:t>
      </w:r>
      <w:r w:rsidR="00A326D3" w:rsidRPr="00C762CC">
        <w:rPr>
          <w:color w:val="000000"/>
          <w:szCs w:val="20"/>
        </w:rPr>
        <w:t>základní</w:t>
      </w:r>
      <w:r w:rsidRPr="00C762CC">
        <w:rPr>
          <w:color w:val="000000"/>
          <w:szCs w:val="20"/>
        </w:rPr>
        <w:t xml:space="preserve"> školky byl postaven </w:t>
      </w:r>
      <w:r w:rsidR="00A326D3" w:rsidRPr="00C762CC">
        <w:rPr>
          <w:color w:val="000000"/>
          <w:szCs w:val="20"/>
        </w:rPr>
        <w:t xml:space="preserve">na konci </w:t>
      </w:r>
      <w:r w:rsidR="00C762CC" w:rsidRPr="00C762CC">
        <w:rPr>
          <w:color w:val="000000"/>
          <w:szCs w:val="20"/>
        </w:rPr>
        <w:t>8</w:t>
      </w:r>
      <w:r w:rsidR="00A326D3" w:rsidRPr="00C762CC">
        <w:rPr>
          <w:color w:val="000000"/>
          <w:szCs w:val="20"/>
        </w:rPr>
        <w:t>0</w:t>
      </w:r>
      <w:r w:rsidR="00C762CC" w:rsidRPr="00C762CC">
        <w:rPr>
          <w:color w:val="000000"/>
          <w:szCs w:val="20"/>
        </w:rPr>
        <w:t>.</w:t>
      </w:r>
      <w:r w:rsidR="00A326D3" w:rsidRPr="00C762CC">
        <w:rPr>
          <w:color w:val="000000"/>
          <w:szCs w:val="20"/>
        </w:rPr>
        <w:t>tých let 20</w:t>
      </w:r>
      <w:r w:rsidR="00C762CC" w:rsidRPr="00C762CC">
        <w:rPr>
          <w:color w:val="000000"/>
          <w:szCs w:val="20"/>
        </w:rPr>
        <w:t>.</w:t>
      </w:r>
      <w:r w:rsidR="00A326D3" w:rsidRPr="00C762CC">
        <w:rPr>
          <w:color w:val="000000"/>
          <w:szCs w:val="20"/>
        </w:rPr>
        <w:t xml:space="preserve">tého století. Stavební úpravy budou prováděny jen v pavilonu </w:t>
      </w:r>
      <w:r w:rsidR="00C762CC" w:rsidRPr="00C762CC">
        <w:rPr>
          <w:color w:val="000000"/>
          <w:szCs w:val="20"/>
        </w:rPr>
        <w:t>F</w:t>
      </w:r>
      <w:r w:rsidR="00A326D3" w:rsidRPr="00C762CC">
        <w:rPr>
          <w:color w:val="000000"/>
          <w:szCs w:val="20"/>
        </w:rPr>
        <w:t xml:space="preserve">, který se nachází </w:t>
      </w:r>
      <w:r w:rsidR="00C762CC" w:rsidRPr="00C762CC">
        <w:rPr>
          <w:color w:val="000000"/>
          <w:szCs w:val="20"/>
        </w:rPr>
        <w:t>v severní části</w:t>
      </w:r>
      <w:r w:rsidR="00A326D3" w:rsidRPr="00C762CC">
        <w:rPr>
          <w:color w:val="000000"/>
          <w:szCs w:val="20"/>
        </w:rPr>
        <w:t xml:space="preserve"> areálu ZŠ. Pavilon </w:t>
      </w:r>
      <w:r w:rsidR="00C762CC" w:rsidRPr="00C762CC">
        <w:rPr>
          <w:color w:val="000000"/>
          <w:szCs w:val="20"/>
        </w:rPr>
        <w:t>F</w:t>
      </w:r>
      <w:r w:rsidR="00A326D3" w:rsidRPr="00C762CC">
        <w:rPr>
          <w:color w:val="000000"/>
          <w:szCs w:val="20"/>
        </w:rPr>
        <w:t xml:space="preserve"> je dvoupodlažní</w:t>
      </w:r>
      <w:r w:rsidR="00C762CC" w:rsidRPr="00C762CC">
        <w:rPr>
          <w:color w:val="000000"/>
          <w:szCs w:val="20"/>
        </w:rPr>
        <w:t>, částečně podsklepený</w:t>
      </w:r>
      <w:r w:rsidR="00A326D3" w:rsidRPr="00C762CC">
        <w:rPr>
          <w:color w:val="000000"/>
          <w:szCs w:val="20"/>
        </w:rPr>
        <w:t xml:space="preserve">. </w:t>
      </w:r>
    </w:p>
    <w:p w14:paraId="150AC131" w14:textId="77777777" w:rsidR="00C762CC" w:rsidRDefault="00C762CC" w:rsidP="00DD70FE">
      <w:pPr>
        <w:widowControl w:val="0"/>
        <w:jc w:val="both"/>
        <w:rPr>
          <w:color w:val="000000"/>
          <w:szCs w:val="20"/>
        </w:rPr>
      </w:pPr>
      <w:r>
        <w:rPr>
          <w:color w:val="000000"/>
          <w:szCs w:val="20"/>
        </w:rPr>
        <w:t>Vrchní patro 1.NP – je přístupné pouze interiérem školy z pavilonu „A“ a „H“, případě po vnějším únikovém schodišti ze zásobovací rampy.</w:t>
      </w:r>
    </w:p>
    <w:p w14:paraId="58A24293" w14:textId="77777777" w:rsidR="00C762CC" w:rsidRDefault="00C762CC" w:rsidP="00DD70FE">
      <w:pPr>
        <w:widowControl w:val="0"/>
        <w:jc w:val="both"/>
        <w:rPr>
          <w:color w:val="000000"/>
          <w:szCs w:val="20"/>
        </w:rPr>
      </w:pPr>
      <w:r>
        <w:rPr>
          <w:color w:val="000000"/>
          <w:szCs w:val="20"/>
        </w:rPr>
        <w:t>Spodní patro 1.PP je přístupné ze zpevněné plochy na severu objektu ze zásobovací rampy či provozními vstupy s rozdílnou výškou +0,95m.</w:t>
      </w:r>
    </w:p>
    <w:p w14:paraId="63E0F012" w14:textId="77777777" w:rsidR="00C762CC" w:rsidRDefault="00C762CC" w:rsidP="00DD70FE">
      <w:pPr>
        <w:widowControl w:val="0"/>
        <w:jc w:val="both"/>
        <w:rPr>
          <w:color w:val="000000"/>
          <w:szCs w:val="20"/>
        </w:rPr>
      </w:pPr>
      <w:proofErr w:type="spellStart"/>
      <w:r>
        <w:rPr>
          <w:color w:val="000000"/>
          <w:szCs w:val="20"/>
        </w:rPr>
        <w:t>Su</w:t>
      </w:r>
      <w:r w:rsidR="000C5570">
        <w:rPr>
          <w:color w:val="000000"/>
          <w:szCs w:val="20"/>
        </w:rPr>
        <w:t>terení</w:t>
      </w:r>
      <w:proofErr w:type="spellEnd"/>
      <w:r>
        <w:rPr>
          <w:color w:val="000000"/>
          <w:szCs w:val="20"/>
        </w:rPr>
        <w:t xml:space="preserve"> – technické patro 2.PP je přístupné přes anglický dvorek na východní fasádě.</w:t>
      </w:r>
    </w:p>
    <w:p w14:paraId="4766C73E" w14:textId="77777777" w:rsidR="00A326D3" w:rsidRDefault="00A326D3" w:rsidP="00A326D3">
      <w:pPr>
        <w:jc w:val="both"/>
        <w:rPr>
          <w:color w:val="000000"/>
        </w:rPr>
      </w:pPr>
      <w:r w:rsidRPr="00563978">
        <w:rPr>
          <w:color w:val="000000"/>
        </w:rPr>
        <w:t xml:space="preserve">Konstrukčně se jedná o betonový skeletový prefabrikovaný systém (S1.2) s modulovým rozměrem 6,0 x 6,0m. Svislé nosné sloupy 400x400mm podpírají podélně kladené průvlaky s ozubem, po obvodu ukončené obvodovým ztužidlem. Strop 1.PP i zastřešení 1.NP je </w:t>
      </w:r>
      <w:proofErr w:type="gramStart"/>
      <w:r w:rsidRPr="00563978">
        <w:rPr>
          <w:color w:val="000000"/>
        </w:rPr>
        <w:t>z</w:t>
      </w:r>
      <w:proofErr w:type="gramEnd"/>
      <w:r w:rsidRPr="00563978">
        <w:rPr>
          <w:color w:val="000000"/>
        </w:rPr>
        <w:t xml:space="preserve"> stropního panelu (tl.250mm). Konstrukční výška podlaží je </w:t>
      </w:r>
      <w:r w:rsidR="00C762CC" w:rsidRPr="00563978">
        <w:rPr>
          <w:color w:val="000000"/>
        </w:rPr>
        <w:t xml:space="preserve">2.PP a 1.PP </w:t>
      </w:r>
      <w:r w:rsidRPr="00563978">
        <w:rPr>
          <w:color w:val="000000"/>
        </w:rPr>
        <w:t>3,6m</w:t>
      </w:r>
      <w:r w:rsidR="00C762CC" w:rsidRPr="00563978">
        <w:rPr>
          <w:color w:val="000000"/>
        </w:rPr>
        <w:t>, v 1.NP je zvýšená na 4,2m</w:t>
      </w:r>
      <w:r w:rsidRPr="00563978">
        <w:rPr>
          <w:color w:val="000000"/>
        </w:rPr>
        <w:t xml:space="preserve">. Založení stavby je na základových </w:t>
      </w:r>
      <w:r w:rsidR="00563978" w:rsidRPr="00563978">
        <w:rPr>
          <w:color w:val="000000"/>
        </w:rPr>
        <w:t>pilotách</w:t>
      </w:r>
      <w:r w:rsidRPr="00563978">
        <w:rPr>
          <w:color w:val="000000"/>
        </w:rPr>
        <w:t xml:space="preserve">. Obvodový plášť budovy tvoří </w:t>
      </w:r>
      <w:r w:rsidR="00563978" w:rsidRPr="00563978">
        <w:rPr>
          <w:color w:val="000000"/>
        </w:rPr>
        <w:t>keramický</w:t>
      </w:r>
      <w:r w:rsidRPr="00563978">
        <w:rPr>
          <w:color w:val="000000"/>
        </w:rPr>
        <w:t xml:space="preserve"> panel osazený na obvodové </w:t>
      </w:r>
      <w:r w:rsidR="00563978" w:rsidRPr="00563978">
        <w:rPr>
          <w:color w:val="000000"/>
        </w:rPr>
        <w:t xml:space="preserve">průvlak / </w:t>
      </w:r>
      <w:r w:rsidRPr="00563978">
        <w:rPr>
          <w:color w:val="000000"/>
        </w:rPr>
        <w:t>ztužidlo.</w:t>
      </w:r>
      <w:r w:rsidR="00563978">
        <w:rPr>
          <w:color w:val="000000"/>
        </w:rPr>
        <w:t xml:space="preserve"> V částech kladený vodorovným i svislým směrem, části obvodového pláště jsou doplňkově vyzdívané. </w:t>
      </w:r>
      <w:r w:rsidR="00563978" w:rsidRPr="00563978">
        <w:rPr>
          <w:color w:val="000000"/>
        </w:rPr>
        <w:t>Atika je osazena systémovým atikovým panelem v. 1,5m.</w:t>
      </w:r>
      <w:r w:rsidR="000C5570">
        <w:rPr>
          <w:color w:val="000000"/>
        </w:rPr>
        <w:t xml:space="preserve"> Střecha je objektu plochá ukončená atikou. V kontaktu s objektem „A“ prochází ze suterénu nad střechu až k atice objektu „A“ zděný vzduchotechnický komín. Na severní fasádě je před objekt předsazena vyskladňovací rampa +0,95m. Z této rampy stoupá </w:t>
      </w:r>
      <w:r w:rsidR="00AC7DBA">
        <w:rPr>
          <w:color w:val="000000"/>
        </w:rPr>
        <w:t>symetrické jednoramenné ocelové schodiště do 1.NP sloužící jako únikové schodiště z prostor jídelen.</w:t>
      </w:r>
    </w:p>
    <w:p w14:paraId="25D30C2F" w14:textId="77777777" w:rsidR="000C5570" w:rsidRPr="00563978" w:rsidRDefault="000C5570" w:rsidP="00A326D3">
      <w:pPr>
        <w:jc w:val="both"/>
        <w:rPr>
          <w:color w:val="000000"/>
        </w:rPr>
      </w:pPr>
    </w:p>
    <w:p w14:paraId="2C871EE6" w14:textId="77777777" w:rsidR="005F1D77" w:rsidRPr="00AC7DBA" w:rsidRDefault="00A326D3" w:rsidP="00A326D3">
      <w:pPr>
        <w:jc w:val="both"/>
        <w:rPr>
          <w:color w:val="000000"/>
        </w:rPr>
      </w:pPr>
      <w:r w:rsidRPr="00AC7DBA">
        <w:rPr>
          <w:color w:val="000000"/>
        </w:rPr>
        <w:t xml:space="preserve">Obvodový plášť je dodatečně zateplen kontaktním zateplení z EPS tloušťky </w:t>
      </w:r>
      <w:proofErr w:type="gramStart"/>
      <w:r w:rsidRPr="00AC7DBA">
        <w:rPr>
          <w:color w:val="000000"/>
        </w:rPr>
        <w:t>1</w:t>
      </w:r>
      <w:r w:rsidR="000C5570" w:rsidRPr="00AC7DBA">
        <w:rPr>
          <w:color w:val="000000"/>
        </w:rPr>
        <w:t>2</w:t>
      </w:r>
      <w:r w:rsidRPr="00AC7DBA">
        <w:rPr>
          <w:color w:val="000000"/>
        </w:rPr>
        <w:t>0mm</w:t>
      </w:r>
      <w:proofErr w:type="gramEnd"/>
      <w:r w:rsidRPr="00AC7DBA">
        <w:rPr>
          <w:color w:val="000000"/>
        </w:rPr>
        <w:t xml:space="preserve">, fasáda je omítnuta tenkovrstvou </w:t>
      </w:r>
      <w:r w:rsidR="005F1D77" w:rsidRPr="00AC7DBA">
        <w:rPr>
          <w:color w:val="000000"/>
        </w:rPr>
        <w:t xml:space="preserve">probarvenou strukturovanou </w:t>
      </w:r>
      <w:r w:rsidRPr="00AC7DBA">
        <w:rPr>
          <w:color w:val="000000"/>
        </w:rPr>
        <w:t>omítkou. Soklová část při styku s terénem je také izolována</w:t>
      </w:r>
      <w:r w:rsidR="005F1D77" w:rsidRPr="00AC7DBA">
        <w:rPr>
          <w:color w:val="000000"/>
        </w:rPr>
        <w:t xml:space="preserve"> </w:t>
      </w:r>
      <w:r w:rsidR="006B59CC" w:rsidRPr="00AC7DBA">
        <w:rPr>
          <w:color w:val="000000"/>
        </w:rPr>
        <w:t xml:space="preserve">KZS </w:t>
      </w:r>
      <w:r w:rsidR="005F1D77" w:rsidRPr="00AC7DBA">
        <w:rPr>
          <w:color w:val="000000"/>
        </w:rPr>
        <w:t>a</w:t>
      </w:r>
      <w:r w:rsidRPr="00AC7DBA">
        <w:rPr>
          <w:color w:val="000000"/>
        </w:rPr>
        <w:t xml:space="preserve"> opatřena soklovou omítkou</w:t>
      </w:r>
      <w:r w:rsidR="005F1D77" w:rsidRPr="00AC7DBA">
        <w:rPr>
          <w:color w:val="000000"/>
        </w:rPr>
        <w:t>. Soklová část je</w:t>
      </w:r>
      <w:r w:rsidRPr="00AC7DBA">
        <w:rPr>
          <w:color w:val="000000"/>
        </w:rPr>
        <w:t xml:space="preserve"> oddělena od terénu nopovou folií.</w:t>
      </w:r>
      <w:r w:rsidR="005F1D77" w:rsidRPr="00AC7DBA">
        <w:rPr>
          <w:color w:val="000000"/>
        </w:rPr>
        <w:t xml:space="preserve"> </w:t>
      </w:r>
    </w:p>
    <w:p w14:paraId="56B91D64" w14:textId="77777777" w:rsidR="00AC7DBA" w:rsidRDefault="00A326D3" w:rsidP="00A326D3">
      <w:pPr>
        <w:jc w:val="both"/>
        <w:rPr>
          <w:color w:val="000000"/>
        </w:rPr>
      </w:pPr>
      <w:r w:rsidRPr="00AC7DBA">
        <w:rPr>
          <w:color w:val="000000"/>
        </w:rPr>
        <w:t xml:space="preserve">Plochá střecha objektu je nově rekonstruována. Střešní plášť je nově izolován podkladním </w:t>
      </w:r>
      <w:r w:rsidR="005F1D77" w:rsidRPr="00AC7DBA">
        <w:rPr>
          <w:color w:val="000000"/>
        </w:rPr>
        <w:t>asfaltovým pásem</w:t>
      </w:r>
      <w:r w:rsidRPr="00AC7DBA">
        <w:rPr>
          <w:color w:val="000000"/>
        </w:rPr>
        <w:t xml:space="preserve">, teplenou izolací EPS ve spádu </w:t>
      </w:r>
      <w:proofErr w:type="gramStart"/>
      <w:r w:rsidRPr="00AC7DBA">
        <w:rPr>
          <w:color w:val="000000"/>
        </w:rPr>
        <w:t>240-440mm</w:t>
      </w:r>
      <w:proofErr w:type="gramEnd"/>
      <w:r w:rsidRPr="00AC7DBA">
        <w:rPr>
          <w:color w:val="000000"/>
        </w:rPr>
        <w:t xml:space="preserve">, </w:t>
      </w:r>
      <w:proofErr w:type="spellStart"/>
      <w:r w:rsidRPr="00AC7DBA">
        <w:rPr>
          <w:color w:val="000000"/>
        </w:rPr>
        <w:t>mPVC</w:t>
      </w:r>
      <w:proofErr w:type="spellEnd"/>
      <w:r w:rsidRPr="00AC7DBA">
        <w:rPr>
          <w:color w:val="000000"/>
        </w:rPr>
        <w:t xml:space="preserve"> folií, a skladbou pro extensivní zeleň (systémové folie, substrát, kačírek). </w:t>
      </w:r>
    </w:p>
    <w:p w14:paraId="16A97C3E" w14:textId="77777777" w:rsidR="004D21EB" w:rsidRDefault="008C49E3" w:rsidP="00A326D3">
      <w:pPr>
        <w:jc w:val="both"/>
        <w:rPr>
          <w:color w:val="000000"/>
        </w:rPr>
      </w:pPr>
      <w:r>
        <w:rPr>
          <w:color w:val="000000"/>
        </w:rPr>
        <w:t xml:space="preserve">Vnitřní dispozice je dělena nenosnými příčkami </w:t>
      </w:r>
      <w:r w:rsidRPr="008C49E3">
        <w:rPr>
          <w:color w:val="000000"/>
        </w:rPr>
        <w:t xml:space="preserve">(zděné, plynosilikát) tloušťky </w:t>
      </w:r>
      <w:proofErr w:type="gramStart"/>
      <w:r w:rsidRPr="008C49E3">
        <w:rPr>
          <w:color w:val="000000"/>
        </w:rPr>
        <w:t>100 – 150</w:t>
      </w:r>
      <w:proofErr w:type="gramEnd"/>
      <w:r w:rsidRPr="008C49E3">
        <w:rPr>
          <w:color w:val="000000"/>
        </w:rPr>
        <w:t xml:space="preserve"> mm, vyzdívané od hrubé podlahy k stropnímu panelu.</w:t>
      </w:r>
      <w:r>
        <w:rPr>
          <w:color w:val="000000"/>
        </w:rPr>
        <w:t xml:space="preserve"> Součástí dispozice jsou dvě zděná sdružená </w:t>
      </w:r>
      <w:r>
        <w:rPr>
          <w:color w:val="000000"/>
        </w:rPr>
        <w:lastRenderedPageBreak/>
        <w:t>výtahová jádra pro osobo-nákladní výtah a samostatná šachta pro malý dopravní výtah. Vnitřní provozní schodiště spojuje všechna patra budovy.</w:t>
      </w:r>
    </w:p>
    <w:p w14:paraId="7F10141C" w14:textId="77777777" w:rsidR="008C49E3" w:rsidRDefault="008C49E3" w:rsidP="00A326D3">
      <w:pPr>
        <w:jc w:val="both"/>
        <w:rPr>
          <w:color w:val="000000"/>
        </w:rPr>
      </w:pPr>
      <w:r>
        <w:rPr>
          <w:color w:val="000000"/>
        </w:rPr>
        <w:t xml:space="preserve">V patře 1.NP v prostorách jídelny a sociálního zázemí žáků je strop osazen </w:t>
      </w:r>
      <w:r w:rsidR="004D21EB">
        <w:rPr>
          <w:color w:val="000000"/>
        </w:rPr>
        <w:t>plechovým kazetovým podhledem, ostatní části objektu jsou bez podhledů.</w:t>
      </w:r>
    </w:p>
    <w:p w14:paraId="26E08237" w14:textId="77777777" w:rsidR="00A35671" w:rsidRDefault="004D21EB" w:rsidP="004D21EB">
      <w:pPr>
        <w:jc w:val="both"/>
        <w:rPr>
          <w:color w:val="000000"/>
        </w:rPr>
      </w:pPr>
      <w:r>
        <w:rPr>
          <w:color w:val="000000"/>
        </w:rPr>
        <w:t>Jídelny v 1.NP a některé další místnosti / kancelář, denní místnost, schodiště… / mají povrch podlahy z rolového PVC, většina ostatního provozu má z důvodů sanitace na podlaze keramickou dlažbu / případ. protiskluznou /. V 2.PP technické patře je na podlaze betonová stěrka.</w:t>
      </w:r>
    </w:p>
    <w:p w14:paraId="0DF03E31" w14:textId="003CFCA9" w:rsidR="004D21EB" w:rsidRDefault="004D21EB" w:rsidP="004D21EB">
      <w:pPr>
        <w:jc w:val="both"/>
        <w:rPr>
          <w:color w:val="000000"/>
        </w:rPr>
      </w:pPr>
      <w:r>
        <w:rPr>
          <w:color w:val="000000"/>
        </w:rPr>
        <w:t>Povrchová úprava stěn je řešena malbou či keramickým obkladem. Na severní stěně jídel</w:t>
      </w:r>
      <w:r w:rsidR="00647646">
        <w:rPr>
          <w:color w:val="000000"/>
        </w:rPr>
        <w:t>en</w:t>
      </w:r>
      <w:r>
        <w:rPr>
          <w:color w:val="000000"/>
        </w:rPr>
        <w:t xml:space="preserve"> je umístěn atypický keramický obklad – bude </w:t>
      </w:r>
      <w:r w:rsidR="00661E0D">
        <w:rPr>
          <w:color w:val="000000"/>
        </w:rPr>
        <w:t>bez poškození demontován a uložen do depositu.</w:t>
      </w:r>
    </w:p>
    <w:p w14:paraId="548E98D8" w14:textId="77777777" w:rsidR="00F54600" w:rsidRDefault="00F54600" w:rsidP="004D21EB">
      <w:pPr>
        <w:jc w:val="both"/>
        <w:rPr>
          <w:color w:val="000000"/>
        </w:rPr>
      </w:pPr>
    </w:p>
    <w:p w14:paraId="7D8A7566" w14:textId="77777777" w:rsidR="00F54600" w:rsidRPr="00F54600" w:rsidRDefault="00F54600" w:rsidP="004D21EB">
      <w:pPr>
        <w:jc w:val="both"/>
        <w:rPr>
          <w:color w:val="000000"/>
          <w:u w:val="single"/>
        </w:rPr>
      </w:pPr>
      <w:r w:rsidRPr="00F54600">
        <w:rPr>
          <w:color w:val="000000"/>
          <w:u w:val="single"/>
        </w:rPr>
        <w:t>Ochrana:</w:t>
      </w:r>
    </w:p>
    <w:p w14:paraId="43C6CF94" w14:textId="71E39F02" w:rsidR="00F54600" w:rsidRDefault="00F54600" w:rsidP="004D21EB">
      <w:pPr>
        <w:jc w:val="both"/>
        <w:rPr>
          <w:color w:val="000000"/>
        </w:rPr>
      </w:pPr>
      <w:r>
        <w:rPr>
          <w:color w:val="000000"/>
        </w:rPr>
        <w:t xml:space="preserve">V prostorách 2.PP je přístup z podzemního kolektoru, elektrická rozvodna, vodovodní přípojky, výměníková stanice teplovodu a centrální S+R ústředního vytápění pro všechny pavilony školy. Hlavní přípojky a funkčnost podružných systémů jednotlivých instalačních sítí musí být před zahájením stavebních prací zmapovány a nesmí být </w:t>
      </w:r>
      <w:r w:rsidR="00D4314E">
        <w:rPr>
          <w:color w:val="000000"/>
        </w:rPr>
        <w:t>POŠKOZENY ani PŘERUŠENY!!!</w:t>
      </w:r>
      <w:r>
        <w:rPr>
          <w:color w:val="000000"/>
        </w:rPr>
        <w:t xml:space="preserve"> / </w:t>
      </w:r>
      <w:r w:rsidR="00647646">
        <w:rPr>
          <w:color w:val="000000"/>
        </w:rPr>
        <w:t>pokud nedojde k</w:t>
      </w:r>
      <w:r>
        <w:rPr>
          <w:color w:val="000000"/>
        </w:rPr>
        <w:t xml:space="preserve"> dohod</w:t>
      </w:r>
      <w:r w:rsidR="00647646">
        <w:rPr>
          <w:color w:val="000000"/>
        </w:rPr>
        <w:t>ě</w:t>
      </w:r>
      <w:r>
        <w:rPr>
          <w:color w:val="000000"/>
        </w:rPr>
        <w:t xml:space="preserve"> na odstávce domluven</w:t>
      </w:r>
      <w:r w:rsidR="00FE2590">
        <w:rPr>
          <w:color w:val="000000"/>
        </w:rPr>
        <w:t>é</w:t>
      </w:r>
      <w:r>
        <w:rPr>
          <w:color w:val="000000"/>
        </w:rPr>
        <w:t xml:space="preserve"> s provozovatelem /</w:t>
      </w:r>
      <w:r w:rsidR="001F0E24">
        <w:rPr>
          <w:color w:val="000000"/>
        </w:rPr>
        <w:t>.</w:t>
      </w:r>
    </w:p>
    <w:p w14:paraId="2E8F9FE5" w14:textId="215300DF" w:rsidR="001F0E24" w:rsidRPr="004D21EB" w:rsidRDefault="008A461D" w:rsidP="004D21EB">
      <w:pPr>
        <w:jc w:val="both"/>
        <w:rPr>
          <w:color w:val="000000"/>
        </w:rPr>
      </w:pPr>
      <w:r>
        <w:rPr>
          <w:color w:val="000000"/>
        </w:rPr>
        <w:t>V </w:t>
      </w:r>
      <w:r w:rsidR="00285ADE">
        <w:rPr>
          <w:color w:val="000000"/>
        </w:rPr>
        <w:t xml:space="preserve">1.NP </w:t>
      </w:r>
      <w:r w:rsidR="007C4568">
        <w:rPr>
          <w:color w:val="000000"/>
        </w:rPr>
        <w:t>se nacházejí WC s</w:t>
      </w:r>
      <w:r w:rsidR="00285ADE">
        <w:rPr>
          <w:color w:val="000000"/>
        </w:rPr>
        <w:t> </w:t>
      </w:r>
      <w:r w:rsidR="007C4568">
        <w:rPr>
          <w:color w:val="000000"/>
        </w:rPr>
        <w:t>umývárnami</w:t>
      </w:r>
      <w:r w:rsidR="00285ADE">
        <w:rPr>
          <w:color w:val="000000"/>
        </w:rPr>
        <w:t xml:space="preserve">, kterých se rekonstrukce </w:t>
      </w:r>
      <w:r w:rsidR="008C7AF2">
        <w:rPr>
          <w:color w:val="000000"/>
        </w:rPr>
        <w:t>netýká</w:t>
      </w:r>
      <w:r w:rsidR="00FE2590">
        <w:rPr>
          <w:color w:val="000000"/>
        </w:rPr>
        <w:t>. J</w:t>
      </w:r>
      <w:r w:rsidR="008C7AF2">
        <w:rPr>
          <w:color w:val="000000"/>
        </w:rPr>
        <w:t xml:space="preserve">ejich funkčnost </w:t>
      </w:r>
      <w:r w:rsidR="00BF10D2">
        <w:rPr>
          <w:color w:val="000000"/>
        </w:rPr>
        <w:t xml:space="preserve">včetně připojení na vodu, kanalizaci, elektro a ÚT </w:t>
      </w:r>
      <w:r w:rsidR="002A3C81">
        <w:rPr>
          <w:color w:val="000000"/>
        </w:rPr>
        <w:t xml:space="preserve">nesmí být </w:t>
      </w:r>
      <w:r w:rsidR="00892302">
        <w:rPr>
          <w:color w:val="000000"/>
        </w:rPr>
        <w:t>přerušena</w:t>
      </w:r>
      <w:r w:rsidR="00FE2590">
        <w:rPr>
          <w:color w:val="000000"/>
        </w:rPr>
        <w:t xml:space="preserve">. Nesmí </w:t>
      </w:r>
      <w:proofErr w:type="gramStart"/>
      <w:r w:rsidR="00FE2590">
        <w:rPr>
          <w:color w:val="000000"/>
        </w:rPr>
        <w:t xml:space="preserve">být </w:t>
      </w:r>
      <w:r w:rsidR="00892302">
        <w:rPr>
          <w:color w:val="000000"/>
        </w:rPr>
        <w:t xml:space="preserve"> poškozeno</w:t>
      </w:r>
      <w:proofErr w:type="gramEnd"/>
      <w:r w:rsidR="00892302">
        <w:rPr>
          <w:color w:val="000000"/>
        </w:rPr>
        <w:t xml:space="preserve"> stávající vybavení, podlahy a obklady.</w:t>
      </w:r>
      <w:r w:rsidR="00FE2590">
        <w:rPr>
          <w:color w:val="000000"/>
        </w:rPr>
        <w:t xml:space="preserve"> V umývárnách bude osazen nový podhled.</w:t>
      </w:r>
    </w:p>
    <w:p w14:paraId="3D162E9E" w14:textId="356F0DD5" w:rsidR="0051412F" w:rsidRPr="00D4314E" w:rsidRDefault="0051412F" w:rsidP="0051412F">
      <w:pPr>
        <w:jc w:val="both"/>
        <w:rPr>
          <w:color w:val="000000"/>
        </w:rPr>
      </w:pPr>
      <w:r w:rsidRPr="00D4314E">
        <w:rPr>
          <w:color w:val="000000"/>
        </w:rPr>
        <w:t xml:space="preserve">Před zahájením stavby se provede vyklizení prostor. </w:t>
      </w:r>
      <w:r w:rsidR="00337A28" w:rsidRPr="00D4314E">
        <w:rPr>
          <w:color w:val="000000"/>
        </w:rPr>
        <w:t>Před zahájením stavebních prací se provede fotografická pasportizace prostor stavby a prostor</w:t>
      </w:r>
      <w:r w:rsidRPr="00D4314E">
        <w:rPr>
          <w:color w:val="000000"/>
        </w:rPr>
        <w:t xml:space="preserve"> se stavbou sousedících</w:t>
      </w:r>
      <w:r w:rsidR="00337A28" w:rsidRPr="00D4314E">
        <w:rPr>
          <w:color w:val="000000"/>
        </w:rPr>
        <w:t xml:space="preserve">. </w:t>
      </w:r>
      <w:r w:rsidRPr="00D4314E">
        <w:rPr>
          <w:color w:val="000000"/>
        </w:rPr>
        <w:t>Před zahájením stavebních prací budou v prostorách stavby odpojena a demontován</w:t>
      </w:r>
      <w:r w:rsidR="00647646">
        <w:rPr>
          <w:color w:val="000000"/>
        </w:rPr>
        <w:t>a</w:t>
      </w:r>
      <w:r w:rsidRPr="00D4314E">
        <w:rPr>
          <w:color w:val="000000"/>
        </w:rPr>
        <w:t xml:space="preserve"> vešker</w:t>
      </w:r>
      <w:r w:rsidR="00647646">
        <w:rPr>
          <w:color w:val="000000"/>
        </w:rPr>
        <w:t>á</w:t>
      </w:r>
      <w:r w:rsidRPr="00D4314E">
        <w:rPr>
          <w:color w:val="000000"/>
        </w:rPr>
        <w:t xml:space="preserve"> elektrická zařízení. Zhotovitel musí před odpojováním stávajících rozvodů elektroinstalace prověřit napojení a umístění všech okruhů</w:t>
      </w:r>
      <w:r w:rsidR="00647646">
        <w:rPr>
          <w:color w:val="000000"/>
        </w:rPr>
        <w:t>,</w:t>
      </w:r>
      <w:r w:rsidRPr="00D4314E">
        <w:rPr>
          <w:color w:val="000000"/>
        </w:rPr>
        <w:t xml:space="preserve"> které se budou v rámci prací demontovat. V případě, že bude zjištěno, že demontované rozvaděče napájejí i jiné prostory, které nejsou součástí plánovaných stavebních úprav, musí být zajištěna jejich provozuschopnost do doby přepojení do nových rozvaděčů. Zhotovitel musí před zahájením demontážních prací označit rozvody do kterých nesmí být v rámci demontáží zasahováno!!!!</w:t>
      </w:r>
    </w:p>
    <w:p w14:paraId="170732AD" w14:textId="44247339" w:rsidR="00EC1D42" w:rsidRDefault="0051412F" w:rsidP="0051412F">
      <w:pPr>
        <w:jc w:val="both"/>
        <w:rPr>
          <w:color w:val="000000"/>
        </w:rPr>
      </w:pPr>
      <w:r w:rsidRPr="00D4314E">
        <w:rPr>
          <w:color w:val="000000"/>
        </w:rPr>
        <w:t>Dále musí zhotovitel zajistit ochranu ponechávaných rozvodů</w:t>
      </w:r>
      <w:r w:rsidR="00661E0D" w:rsidRPr="00D4314E">
        <w:rPr>
          <w:color w:val="000000"/>
        </w:rPr>
        <w:t xml:space="preserve"> </w:t>
      </w:r>
      <w:r w:rsidRPr="00D4314E">
        <w:rPr>
          <w:color w:val="000000"/>
        </w:rPr>
        <w:t>vodovodu a splaškové kanalizace. Před zahájením prací musí být vyznačeny a ochráněny před poškozením napojovací body slaboproudů. Veškeré ponechávané prvky (okna, dveře, podlahy, zábradlí, střecha) musí být ochráněny před poškozením. Od ostatních prostor školy se prostor stavby oddělí protiprac</w:t>
      </w:r>
      <w:r w:rsidR="00D4314E" w:rsidRPr="00D4314E">
        <w:rPr>
          <w:color w:val="000000"/>
        </w:rPr>
        <w:t>h</w:t>
      </w:r>
      <w:r w:rsidRPr="00D4314E">
        <w:rPr>
          <w:color w:val="000000"/>
        </w:rPr>
        <w:t xml:space="preserve">ovými provizorními </w:t>
      </w:r>
      <w:proofErr w:type="spellStart"/>
      <w:r w:rsidRPr="00D4314E">
        <w:rPr>
          <w:color w:val="000000"/>
        </w:rPr>
        <w:t>sár</w:t>
      </w:r>
      <w:r w:rsidR="00647646">
        <w:rPr>
          <w:color w:val="000000"/>
        </w:rPr>
        <w:t>d</w:t>
      </w:r>
      <w:r w:rsidRPr="00D4314E">
        <w:rPr>
          <w:color w:val="000000"/>
        </w:rPr>
        <w:t>okartonovými</w:t>
      </w:r>
      <w:proofErr w:type="spellEnd"/>
      <w:r w:rsidRPr="00D4314E">
        <w:rPr>
          <w:color w:val="000000"/>
        </w:rPr>
        <w:t xml:space="preserve"> příčkami. </w:t>
      </w:r>
    </w:p>
    <w:p w14:paraId="5372CBF2" w14:textId="4D0858B2" w:rsidR="00647646" w:rsidRPr="00D4314E" w:rsidRDefault="00647646" w:rsidP="0051412F">
      <w:pPr>
        <w:jc w:val="both"/>
        <w:rPr>
          <w:color w:val="000000"/>
        </w:rPr>
      </w:pPr>
      <w:r>
        <w:rPr>
          <w:color w:val="000000"/>
        </w:rPr>
        <w:t xml:space="preserve">V rámci bouracích prací budou </w:t>
      </w:r>
      <w:proofErr w:type="spellStart"/>
      <w:r>
        <w:rPr>
          <w:color w:val="000000"/>
        </w:rPr>
        <w:t>zdemontovány</w:t>
      </w:r>
      <w:proofErr w:type="spellEnd"/>
      <w:r>
        <w:rPr>
          <w:color w:val="000000"/>
        </w:rPr>
        <w:t xml:space="preserve"> stávající výtahy včetně technologie. Dále budou </w:t>
      </w:r>
      <w:proofErr w:type="spellStart"/>
      <w:r>
        <w:rPr>
          <w:color w:val="000000"/>
        </w:rPr>
        <w:t>zdemontovány</w:t>
      </w:r>
      <w:proofErr w:type="spellEnd"/>
      <w:r>
        <w:rPr>
          <w:color w:val="000000"/>
        </w:rPr>
        <w:t xml:space="preserve"> vybrané výdechové komíny na střeše. Pro realizaci některých prací je nutné použít horolezce.</w:t>
      </w:r>
    </w:p>
    <w:p w14:paraId="7A84F205" w14:textId="01A27294" w:rsidR="004D7063" w:rsidRPr="00D4314E" w:rsidRDefault="004D7063" w:rsidP="004D7063">
      <w:pPr>
        <w:ind w:firstLine="708"/>
        <w:jc w:val="both"/>
        <w:rPr>
          <w:b/>
          <w:bCs/>
        </w:rPr>
      </w:pPr>
      <w:r>
        <w:rPr>
          <w:b/>
          <w:bCs/>
        </w:rPr>
        <w:t xml:space="preserve">Podmínky realizace stavby: </w:t>
      </w:r>
      <w:r w:rsidR="00337A28" w:rsidRPr="00D4314E">
        <w:rPr>
          <w:b/>
          <w:bCs/>
        </w:rPr>
        <w:t xml:space="preserve">Před zahájením </w:t>
      </w:r>
      <w:r>
        <w:rPr>
          <w:b/>
          <w:bCs/>
        </w:rPr>
        <w:t xml:space="preserve">dodávek a </w:t>
      </w:r>
      <w:r w:rsidR="00337A28" w:rsidRPr="00D4314E">
        <w:rPr>
          <w:b/>
          <w:bCs/>
        </w:rPr>
        <w:t xml:space="preserve">montážních prací musí zhotovitel stavby předložit technické listy všech prvků zabudovávaných do stavby (především </w:t>
      </w:r>
      <w:r w:rsidR="00647646">
        <w:rPr>
          <w:b/>
          <w:bCs/>
        </w:rPr>
        <w:t xml:space="preserve">se jedná o </w:t>
      </w:r>
      <w:r w:rsidR="0051412F" w:rsidRPr="00D4314E">
        <w:rPr>
          <w:b/>
          <w:bCs/>
        </w:rPr>
        <w:t>komponent</w:t>
      </w:r>
      <w:r w:rsidR="00647646">
        <w:rPr>
          <w:b/>
          <w:bCs/>
        </w:rPr>
        <w:t>y</w:t>
      </w:r>
      <w:r w:rsidR="0051412F" w:rsidRPr="00D4314E">
        <w:rPr>
          <w:b/>
          <w:bCs/>
        </w:rPr>
        <w:t xml:space="preserve"> VZT, </w:t>
      </w:r>
      <w:r w:rsidR="00337A28" w:rsidRPr="00D4314E">
        <w:rPr>
          <w:b/>
          <w:bCs/>
        </w:rPr>
        <w:t xml:space="preserve">svítidla, koncové prvky elektro, </w:t>
      </w:r>
      <w:r w:rsidR="00D6423A">
        <w:rPr>
          <w:b/>
          <w:bCs/>
        </w:rPr>
        <w:t xml:space="preserve">EPS, </w:t>
      </w:r>
      <w:r w:rsidR="00337A28" w:rsidRPr="00D4314E">
        <w:rPr>
          <w:b/>
          <w:bCs/>
        </w:rPr>
        <w:t>prostorová spínací čidla, podlahové krytiny</w:t>
      </w:r>
      <w:r w:rsidR="0051412F" w:rsidRPr="00D4314E">
        <w:rPr>
          <w:b/>
          <w:bCs/>
        </w:rPr>
        <w:t>, podhledy, okna, dveře</w:t>
      </w:r>
      <w:r w:rsidR="00647646">
        <w:rPr>
          <w:b/>
          <w:bCs/>
        </w:rPr>
        <w:t xml:space="preserve">, obklady a dlažby, kompaktní obkladové </w:t>
      </w:r>
      <w:proofErr w:type="gramStart"/>
      <w:r w:rsidR="00647646">
        <w:rPr>
          <w:b/>
          <w:bCs/>
        </w:rPr>
        <w:t>desky</w:t>
      </w:r>
      <w:r w:rsidR="00337A28" w:rsidRPr="00D4314E">
        <w:rPr>
          <w:b/>
          <w:bCs/>
        </w:rPr>
        <w:t>….</w:t>
      </w:r>
      <w:proofErr w:type="gramEnd"/>
      <w:r w:rsidR="00337A28" w:rsidRPr="00D4314E">
        <w:rPr>
          <w:b/>
          <w:bCs/>
        </w:rPr>
        <w:t>.) k odsouhlasení.</w:t>
      </w:r>
      <w:r w:rsidR="00647646">
        <w:rPr>
          <w:b/>
          <w:bCs/>
        </w:rPr>
        <w:t xml:space="preserve"> Pohledové prvky budou fyzicky vzorkovány.</w:t>
      </w:r>
      <w:r w:rsidR="00D6423A">
        <w:rPr>
          <w:b/>
          <w:bCs/>
        </w:rPr>
        <w:t xml:space="preserve"> Zhotovitel zajistí vypracování výrobní dokumentace pro zámečnické konstrukce, VZT, chladící boxy, výtahy a další komplikované části stavby.</w:t>
      </w:r>
      <w:r>
        <w:rPr>
          <w:b/>
          <w:bCs/>
        </w:rPr>
        <w:t xml:space="preserve"> </w:t>
      </w:r>
      <w:r>
        <w:rPr>
          <w:b/>
          <w:bCs/>
        </w:rPr>
        <w:t xml:space="preserve">Zhotovitel je </w:t>
      </w:r>
      <w:proofErr w:type="gramStart"/>
      <w:r>
        <w:rPr>
          <w:b/>
          <w:bCs/>
        </w:rPr>
        <w:t>povinen  průběžně</w:t>
      </w:r>
      <w:proofErr w:type="gramEnd"/>
      <w:r>
        <w:rPr>
          <w:b/>
          <w:bCs/>
        </w:rPr>
        <w:t xml:space="preserve"> spolupracovat </w:t>
      </w:r>
      <w:r>
        <w:rPr>
          <w:b/>
          <w:bCs/>
        </w:rPr>
        <w:t xml:space="preserve">s dodavatelem </w:t>
      </w:r>
      <w:proofErr w:type="spellStart"/>
      <w:r>
        <w:rPr>
          <w:b/>
          <w:bCs/>
        </w:rPr>
        <w:t>gastrotechnologie</w:t>
      </w:r>
      <w:proofErr w:type="spellEnd"/>
      <w:r>
        <w:rPr>
          <w:b/>
          <w:bCs/>
        </w:rPr>
        <w:t xml:space="preserve"> </w:t>
      </w:r>
      <w:r>
        <w:rPr>
          <w:b/>
          <w:bCs/>
        </w:rPr>
        <w:t>pro zajištění úplného a funkčního dokončení díla. Zhotovitel je povinen poskytnout součinnost pro zajištění kolaudace a uvedení stavby do provozu.</w:t>
      </w:r>
    </w:p>
    <w:p w14:paraId="3653AB46" w14:textId="77777777" w:rsidR="004571B0" w:rsidRDefault="004571B0" w:rsidP="00D4314E">
      <w:pPr>
        <w:jc w:val="both"/>
        <w:rPr>
          <w:highlight w:val="yellow"/>
        </w:rPr>
      </w:pPr>
    </w:p>
    <w:p w14:paraId="61D89C08" w14:textId="5F5A33FE" w:rsidR="00D4314E" w:rsidRPr="004E4ADB" w:rsidRDefault="00D4314E" w:rsidP="00D4314E">
      <w:pPr>
        <w:jc w:val="both"/>
        <w:rPr>
          <w:u w:val="single"/>
        </w:rPr>
      </w:pPr>
      <w:r w:rsidRPr="004E4ADB">
        <w:rPr>
          <w:u w:val="single"/>
        </w:rPr>
        <w:t>Návrh</w:t>
      </w:r>
      <w:r w:rsidR="00D6423A">
        <w:rPr>
          <w:u w:val="single"/>
        </w:rPr>
        <w:t xml:space="preserve"> konstrukcí a postupu realizace prací</w:t>
      </w:r>
      <w:r w:rsidRPr="004E4ADB">
        <w:rPr>
          <w:u w:val="single"/>
        </w:rPr>
        <w:t>:</w:t>
      </w:r>
    </w:p>
    <w:p w14:paraId="17607A24" w14:textId="30C16C70" w:rsidR="00DE54C2" w:rsidRDefault="008B3616" w:rsidP="00747F4C">
      <w:pPr>
        <w:ind w:firstLine="708"/>
        <w:jc w:val="both"/>
      </w:pPr>
      <w:r w:rsidRPr="008B3616">
        <w:lastRenderedPageBreak/>
        <w:t xml:space="preserve">Po </w:t>
      </w:r>
      <w:r w:rsidR="00900B03">
        <w:t>vystěhování a uložení nábytku a mobilního vybavení kuchyně</w:t>
      </w:r>
      <w:r w:rsidR="004261DC">
        <w:t xml:space="preserve"> a ochraně </w:t>
      </w:r>
      <w:r w:rsidR="003C648F">
        <w:t>částí objektu, kter</w:t>
      </w:r>
      <w:r w:rsidR="00647646">
        <w:t>ých</w:t>
      </w:r>
      <w:r w:rsidR="003C648F">
        <w:t xml:space="preserve"> se netýkají stavební úpravy</w:t>
      </w:r>
      <w:r w:rsidR="00647646">
        <w:t>,</w:t>
      </w:r>
      <w:r w:rsidR="003C648F">
        <w:t xml:space="preserve"> </w:t>
      </w:r>
      <w:r w:rsidR="00900B03">
        <w:t xml:space="preserve">dojde k demontáži </w:t>
      </w:r>
      <w:r w:rsidR="005D5655">
        <w:t xml:space="preserve">dveří, </w:t>
      </w:r>
      <w:r w:rsidR="003454A6">
        <w:t xml:space="preserve">ZTI </w:t>
      </w:r>
      <w:r w:rsidR="00647646">
        <w:t xml:space="preserve">části rozvodů ÚT </w:t>
      </w:r>
      <w:r w:rsidR="003454A6">
        <w:t xml:space="preserve">a </w:t>
      </w:r>
      <w:r w:rsidR="00900B03">
        <w:t xml:space="preserve">technologického vybavení </w:t>
      </w:r>
      <w:r w:rsidR="00865DFA">
        <w:t>(VZT</w:t>
      </w:r>
      <w:r w:rsidR="003454A6">
        <w:t xml:space="preserve"> </w:t>
      </w:r>
      <w:r w:rsidR="00647646">
        <w:t xml:space="preserve">rozvody a </w:t>
      </w:r>
      <w:r w:rsidR="003454A6">
        <w:t>jednotky</w:t>
      </w:r>
      <w:r w:rsidR="00647646">
        <w:t>, rozvaděče a rozvody elektro</w:t>
      </w:r>
      <w:r w:rsidR="003454A6">
        <w:t>, výtah</w:t>
      </w:r>
      <w:r w:rsidR="00647646">
        <w:t>y</w:t>
      </w:r>
      <w:r w:rsidR="003454A6">
        <w:t>)</w:t>
      </w:r>
      <w:r w:rsidR="00647646">
        <w:t xml:space="preserve"> ve</w:t>
      </w:r>
      <w:r w:rsidR="00865DFA">
        <w:t xml:space="preserve"> </w:t>
      </w:r>
      <w:r w:rsidR="00F707F4">
        <w:t>všech prostor</w:t>
      </w:r>
      <w:r w:rsidR="00647646">
        <w:t>ách</w:t>
      </w:r>
      <w:r w:rsidR="00F707F4">
        <w:t xml:space="preserve"> pavilonu F.</w:t>
      </w:r>
      <w:r w:rsidR="003C648F">
        <w:t xml:space="preserve"> </w:t>
      </w:r>
      <w:r w:rsidR="00CC3FA8">
        <w:t xml:space="preserve">V prostorách suterénu </w:t>
      </w:r>
      <w:r w:rsidR="00174821">
        <w:t>se odbourají betonové základové desky pod stávající</w:t>
      </w:r>
      <w:r w:rsidR="006648C2">
        <w:t xml:space="preserve">mi jednotkami VZT a otevře se vzduchotechnický kanál do místnosti F0001. Probourají se </w:t>
      </w:r>
      <w:r w:rsidR="00E91950">
        <w:t xml:space="preserve">prostupy do VZT komínu /viz. STATIKA /. </w:t>
      </w:r>
      <w:r w:rsidR="00787613">
        <w:t xml:space="preserve">V 1.PP dojede k demontáži stávajících chladících boxů odstranění podlahových vpustí </w:t>
      </w:r>
      <w:r w:rsidR="00935B0B">
        <w:t xml:space="preserve">a následným hrubým stavebním pracím – bourání příček, </w:t>
      </w:r>
      <w:r w:rsidR="005D5655">
        <w:t>odstraňování podlahových vrstev, vyříznutí betonové desky v místech nového napojení kanalizace</w:t>
      </w:r>
      <w:r w:rsidR="001F23FF">
        <w:t>. S</w:t>
      </w:r>
      <w:r w:rsidR="0018410B">
        <w:t xml:space="preserve">távající </w:t>
      </w:r>
      <w:r w:rsidR="001F23FF">
        <w:t xml:space="preserve">ležatá </w:t>
      </w:r>
      <w:r w:rsidR="00211BFB">
        <w:t>kanalizace</w:t>
      </w:r>
      <w:r w:rsidR="001F23FF">
        <w:t xml:space="preserve"> bude ochráněna před porušení</w:t>
      </w:r>
      <w:r w:rsidR="00211BFB">
        <w:t xml:space="preserve"> – zanesením, nevyuž</w:t>
      </w:r>
      <w:r w:rsidR="00865DFA">
        <w:t>ívané odbočky budou těsně zaslepeny</w:t>
      </w:r>
      <w:r w:rsidR="005D5655">
        <w:t>.</w:t>
      </w:r>
      <w:r w:rsidR="0099329A">
        <w:t xml:space="preserve"> </w:t>
      </w:r>
      <w:r w:rsidR="0051505F">
        <w:t xml:space="preserve">V místnosti F008 bude nově </w:t>
      </w:r>
      <w:r w:rsidR="002B2CA0">
        <w:t xml:space="preserve">vyříznut otvor do fasády, bude staticky zajištěn viz. </w:t>
      </w:r>
      <w:r w:rsidR="0018410B">
        <w:t>s</w:t>
      </w:r>
      <w:r w:rsidR="002B2CA0">
        <w:t>amostatná část do</w:t>
      </w:r>
      <w:r w:rsidR="0018410B">
        <w:t xml:space="preserve">kumentace. </w:t>
      </w:r>
      <w:r w:rsidR="007F59F2">
        <w:t>V 1.NP prostorách jídelny</w:t>
      </w:r>
      <w:r w:rsidR="00AB0435">
        <w:t xml:space="preserve">, </w:t>
      </w:r>
      <w:r w:rsidR="007F59F2">
        <w:t>výdejny</w:t>
      </w:r>
      <w:r w:rsidR="00AB0435">
        <w:t xml:space="preserve"> a chodbách bude demontován plechový kazetový podhled</w:t>
      </w:r>
      <w:r w:rsidR="00FB33DF">
        <w:t xml:space="preserve"> v prostoru jídelny bude demontová</w:t>
      </w:r>
      <w:r w:rsidR="00982415">
        <w:t xml:space="preserve">no lamelové dělíc nadpraží </w:t>
      </w:r>
      <w:r w:rsidR="002D44B7">
        <w:t>mezi výdejnou a jídelnou</w:t>
      </w:r>
      <w:r w:rsidR="00E15E06">
        <w:t xml:space="preserve">. Boudou odbourány části </w:t>
      </w:r>
      <w:r w:rsidR="00FB33DF">
        <w:t>nenosných příček (</w:t>
      </w:r>
      <w:r w:rsidR="002D44B7">
        <w:t>p</w:t>
      </w:r>
      <w:r w:rsidR="00D6423A">
        <w:t>řed</w:t>
      </w:r>
      <w:r w:rsidR="002D44B7">
        <w:t>stěny, stěny do VZT jader).</w:t>
      </w:r>
      <w:r w:rsidR="00CD559E">
        <w:t xml:space="preserve"> Z vnější strany bude odstraněno kontaktní zateplení v místech nových otvorů a bude zkontrolováno</w:t>
      </w:r>
      <w:r w:rsidR="00A2767F">
        <w:t xml:space="preserve"> uložení obvodových panelů. </w:t>
      </w:r>
      <w:r w:rsidR="00BE329F">
        <w:t>Po zajištění st</w:t>
      </w:r>
      <w:r w:rsidR="00B324E4">
        <w:t xml:space="preserve">ability ponechávané části vnější stěny /viz. </w:t>
      </w:r>
      <w:r w:rsidR="00D6423A">
        <w:t>část projektu D2</w:t>
      </w:r>
      <w:r w:rsidR="00636700">
        <w:t xml:space="preserve"> /</w:t>
      </w:r>
      <w:r w:rsidR="00B324E4">
        <w:t xml:space="preserve"> </w:t>
      </w:r>
      <w:r w:rsidR="00A2767F">
        <w:t>může dojít k</w:t>
      </w:r>
      <w:r w:rsidR="00BE329F">
        <w:t xml:space="preserve"> odstranění části </w:t>
      </w:r>
      <w:r w:rsidR="002B119C">
        <w:t xml:space="preserve">fasádních panelů. Je možné v průběhu stavby ponechat </w:t>
      </w:r>
      <w:r w:rsidR="00EA49BF">
        <w:t xml:space="preserve">část otvoru jako dočasný vstup na stavbu </w:t>
      </w:r>
      <w:r w:rsidR="00D22507">
        <w:t>za předpokladu</w:t>
      </w:r>
      <w:r w:rsidR="006742BC">
        <w:t>,</w:t>
      </w:r>
      <w:r w:rsidR="00D22507">
        <w:t xml:space="preserve"> </w:t>
      </w:r>
      <w:r w:rsidR="00393ACB">
        <w:t xml:space="preserve">že dodavatel zajistí </w:t>
      </w:r>
      <w:r w:rsidR="00837DB0">
        <w:t>dostatečné bezpečností opatření k</w:t>
      </w:r>
      <w:r w:rsidR="00826AEF">
        <w:t xml:space="preserve"> ochraně majetku školy. </w:t>
      </w:r>
      <w:r w:rsidR="0050070B">
        <w:t xml:space="preserve">Budou vyčištěny a srovnány </w:t>
      </w:r>
      <w:r w:rsidR="00647646">
        <w:t xml:space="preserve">povrchy podlah a </w:t>
      </w:r>
      <w:proofErr w:type="spellStart"/>
      <w:r w:rsidR="00647646">
        <w:t>a</w:t>
      </w:r>
      <w:proofErr w:type="spellEnd"/>
      <w:r w:rsidR="00647646">
        <w:t xml:space="preserve"> stěn </w:t>
      </w:r>
      <w:r w:rsidR="00DD5924">
        <w:t>výtahov</w:t>
      </w:r>
      <w:r w:rsidR="00647646">
        <w:t>ých</w:t>
      </w:r>
      <w:r w:rsidR="00DD5924">
        <w:t xml:space="preserve"> šach</w:t>
      </w:r>
      <w:r w:rsidR="00647646">
        <w:t>e</w:t>
      </w:r>
      <w:r w:rsidR="00DD5924">
        <w:t xml:space="preserve">t dle požadavků vybraného dodavatele výtahové technologie. </w:t>
      </w:r>
      <w:r w:rsidR="007727FD">
        <w:t xml:space="preserve">Demontáž částí střešního pláště pro jednotlivé nové prostupy ZTI, </w:t>
      </w:r>
      <w:r w:rsidR="00647646">
        <w:t>rozvodů chlazení a VZT</w:t>
      </w:r>
      <w:r w:rsidR="007727FD">
        <w:t xml:space="preserve"> a umístění kotevních bodů výtahů bude </w:t>
      </w:r>
      <w:r w:rsidR="00D24FC6">
        <w:t>koordinován</w:t>
      </w:r>
      <w:r w:rsidR="00647646">
        <w:t>a</w:t>
      </w:r>
      <w:r w:rsidR="00D24FC6">
        <w:t xml:space="preserve"> a </w:t>
      </w:r>
      <w:r w:rsidR="007727FD">
        <w:t>proveden</w:t>
      </w:r>
      <w:r w:rsidR="00647646">
        <w:t>a</w:t>
      </w:r>
      <w:r w:rsidR="007727FD">
        <w:t xml:space="preserve"> </w:t>
      </w:r>
      <w:r w:rsidR="00AB5675">
        <w:t xml:space="preserve">v nejkratším možném </w:t>
      </w:r>
      <w:r w:rsidR="002F5AD7">
        <w:t xml:space="preserve">vhodném </w:t>
      </w:r>
      <w:r w:rsidR="00AB5675">
        <w:t>období</w:t>
      </w:r>
      <w:r w:rsidR="00D24FC6">
        <w:t xml:space="preserve">, aby nedošlo </w:t>
      </w:r>
      <w:r w:rsidR="002F5AD7">
        <w:t>k zatečení do střešního pláště (budou provedena veškerá ochranná opatření</w:t>
      </w:r>
      <w:r w:rsidR="00EA244A">
        <w:t xml:space="preserve">). Demontáže vyměňovaných </w:t>
      </w:r>
      <w:r w:rsidR="00F21EF1">
        <w:t>oken budou koordinován</w:t>
      </w:r>
      <w:r w:rsidR="00647646">
        <w:t>y</w:t>
      </w:r>
      <w:r w:rsidR="00F21EF1">
        <w:t xml:space="preserve"> s dodávkou nových oken</w:t>
      </w:r>
      <w:r w:rsidR="00647646">
        <w:t>,</w:t>
      </w:r>
      <w:r w:rsidR="00F21EF1">
        <w:t xml:space="preserve"> případně budou </w:t>
      </w:r>
      <w:r w:rsidR="00C800FA">
        <w:t xml:space="preserve">stavební otvory </w:t>
      </w:r>
      <w:r w:rsidR="00647646">
        <w:t xml:space="preserve">po demontovaných oknech </w:t>
      </w:r>
      <w:r w:rsidR="00C800FA">
        <w:t>dočasně zabedněny.</w:t>
      </w:r>
      <w:r w:rsidR="004D569C">
        <w:t xml:space="preserve"> </w:t>
      </w:r>
      <w:r w:rsidR="0091494C">
        <w:t xml:space="preserve">Demontáž ocelového schodiště a odstranění nášlapných vrstev rampy bude provedeno dle </w:t>
      </w:r>
      <w:r w:rsidR="00C84481">
        <w:t xml:space="preserve">harmonogramu výstavby, nepředpokládá se ale, že nové schodiště a </w:t>
      </w:r>
      <w:r w:rsidR="002E4FC0">
        <w:t>povrch rampy bude sloužit v průběhu stavby jejímu zásobování.</w:t>
      </w:r>
      <w:r w:rsidR="004C0F6B">
        <w:t xml:space="preserve"> Demontáž stávající</w:t>
      </w:r>
      <w:r w:rsidR="00647646">
        <w:t>ho</w:t>
      </w:r>
      <w:r w:rsidR="004C0F6B">
        <w:t xml:space="preserve"> </w:t>
      </w:r>
      <w:r w:rsidR="00372726">
        <w:t>nasávací</w:t>
      </w:r>
      <w:r w:rsidR="00647646">
        <w:t>ho</w:t>
      </w:r>
      <w:r w:rsidR="00372726">
        <w:t xml:space="preserve"> VZT </w:t>
      </w:r>
      <w:r w:rsidR="00647646">
        <w:t>komínu</w:t>
      </w:r>
      <w:r w:rsidR="00372726">
        <w:t xml:space="preserve"> nesmí ohrozit bezpečnost pohybují</w:t>
      </w:r>
      <w:r w:rsidR="00C559CE">
        <w:t>cích se osob v okolí a nesmí dojít k zatečení do VZT kanálu.</w:t>
      </w:r>
    </w:p>
    <w:p w14:paraId="05C4507B" w14:textId="77777777" w:rsidR="004805EB" w:rsidRDefault="006C30BF" w:rsidP="004805EB">
      <w:pPr>
        <w:ind w:firstLine="708"/>
        <w:jc w:val="both"/>
      </w:pPr>
      <w:r>
        <w:t xml:space="preserve">Po </w:t>
      </w:r>
      <w:r w:rsidR="008D1818">
        <w:t xml:space="preserve">dokončení napojení kanalizace </w:t>
      </w:r>
      <w:r w:rsidR="000163B2">
        <w:t xml:space="preserve">pod základovou deskou (zkoušce těsnosti, </w:t>
      </w:r>
      <w:r w:rsidR="00A65B34">
        <w:t xml:space="preserve">obsypání a </w:t>
      </w:r>
      <w:proofErr w:type="spellStart"/>
      <w:r w:rsidR="00A65B34">
        <w:t>zahutnění</w:t>
      </w:r>
      <w:proofErr w:type="spellEnd"/>
      <w:r w:rsidR="00A65B34">
        <w:t xml:space="preserve"> podkladu) se provede nové </w:t>
      </w:r>
      <w:r w:rsidR="005314FD">
        <w:t xml:space="preserve">dobetonování </w:t>
      </w:r>
      <w:r w:rsidR="00C51AA1">
        <w:t>odpovídající bet. směsí s krátkou dobou tuhnutí</w:t>
      </w:r>
      <w:r w:rsidR="00647646">
        <w:t xml:space="preserve"> a vyzrávání. P</w:t>
      </w:r>
      <w:r w:rsidR="00794E30">
        <w:t xml:space="preserve">ropojení se stávající výztuží </w:t>
      </w:r>
      <w:r w:rsidR="00647646">
        <w:t xml:space="preserve">bude zajištěno </w:t>
      </w:r>
      <w:proofErr w:type="spellStart"/>
      <w:r w:rsidR="00794E30">
        <w:t>trnováním</w:t>
      </w:r>
      <w:proofErr w:type="spellEnd"/>
      <w:r w:rsidR="00C51AA1">
        <w:t xml:space="preserve">. </w:t>
      </w:r>
      <w:r w:rsidR="00455E57">
        <w:t xml:space="preserve">Nová asfaltová </w:t>
      </w:r>
      <w:r w:rsidR="005B111B">
        <w:t xml:space="preserve">hydroizolace bude provedena spojitě / obzvlášť v místech napojení na původní AP </w:t>
      </w:r>
      <w:r w:rsidR="002B356E">
        <w:t>/, bud</w:t>
      </w:r>
      <w:r w:rsidR="004805EB">
        <w:t>ou použity systémové doplňky pro izolace prostupů.</w:t>
      </w:r>
    </w:p>
    <w:p w14:paraId="2F2E3779" w14:textId="6D8B4680" w:rsidR="004C102F" w:rsidRDefault="00EC1D42" w:rsidP="004805EB">
      <w:pPr>
        <w:ind w:firstLine="708"/>
        <w:jc w:val="both"/>
      </w:pPr>
      <w:r w:rsidRPr="00DE54C2">
        <w:t xml:space="preserve">Nové příčky budou z plynosilikátových tvárnic </w:t>
      </w:r>
      <w:proofErr w:type="spellStart"/>
      <w:r w:rsidRPr="00DE54C2">
        <w:t>tl</w:t>
      </w:r>
      <w:proofErr w:type="spellEnd"/>
      <w:r w:rsidRPr="00DE54C2">
        <w:t>. 100 a 150 mm. Překlady nad novými dveřními otvory budou typové z plynosilikátových tvárnic.</w:t>
      </w:r>
      <w:r w:rsidR="0095062D">
        <w:t xml:space="preserve"> </w:t>
      </w:r>
      <w:r w:rsidR="00B502BA">
        <w:t xml:space="preserve">Vytažení armované omítkoviny bude provedeno </w:t>
      </w:r>
      <w:r w:rsidR="006C6A49">
        <w:t xml:space="preserve">a </w:t>
      </w:r>
      <w:proofErr w:type="spellStart"/>
      <w:r w:rsidR="006C6A49">
        <w:t>vystěrkováno</w:t>
      </w:r>
      <w:proofErr w:type="spellEnd"/>
      <w:r w:rsidR="006C6A49">
        <w:t xml:space="preserve"> pod stropní panely</w:t>
      </w:r>
      <w:r w:rsidR="00535842">
        <w:t xml:space="preserve"> /obdobně i za </w:t>
      </w:r>
      <w:r w:rsidR="00D545F1">
        <w:t>vestavbami chladírenských boxů /</w:t>
      </w:r>
      <w:r w:rsidR="006C6A49">
        <w:t xml:space="preserve">. </w:t>
      </w:r>
      <w:r w:rsidR="004C102F">
        <w:t xml:space="preserve">Stávající nesoudržná omítka na stěnách a stropech bude oklepána a daném rozsahu vyspravena </w:t>
      </w:r>
      <w:r w:rsidR="004805EB">
        <w:t>s </w:t>
      </w:r>
      <w:r w:rsidR="004C102F">
        <w:t>návaznost</w:t>
      </w:r>
      <w:r w:rsidR="004805EB">
        <w:t xml:space="preserve">í </w:t>
      </w:r>
      <w:r w:rsidR="004C102F">
        <w:t>na oko</w:t>
      </w:r>
      <w:r w:rsidR="00B502BA">
        <w:t>l</w:t>
      </w:r>
      <w:r w:rsidR="004805EB">
        <w:t>n</w:t>
      </w:r>
      <w:r w:rsidR="00B502BA">
        <w:t>í</w:t>
      </w:r>
      <w:r w:rsidR="004805EB">
        <w:t xml:space="preserve"> plochy omítek</w:t>
      </w:r>
      <w:r w:rsidR="00B502BA">
        <w:t>.</w:t>
      </w:r>
      <w:r w:rsidR="006C6A49">
        <w:t xml:space="preserve"> Všechny </w:t>
      </w:r>
      <w:r w:rsidR="0063147E">
        <w:t xml:space="preserve">stávající či nové prostupy či kaverny </w:t>
      </w:r>
      <w:r w:rsidR="00DD3AD2">
        <w:t xml:space="preserve">budou </w:t>
      </w:r>
      <w:r w:rsidR="006B5809">
        <w:t>zbaveny nesoudržn</w:t>
      </w:r>
      <w:r w:rsidR="004805EB">
        <w:t>ých částí</w:t>
      </w:r>
      <w:r w:rsidR="006B5809">
        <w:t xml:space="preserve">, natřeny penetrací a </w:t>
      </w:r>
      <w:proofErr w:type="spellStart"/>
      <w:r w:rsidR="006B5809">
        <w:t>za</w:t>
      </w:r>
      <w:r w:rsidR="00535842">
        <w:t>plentovány</w:t>
      </w:r>
      <w:proofErr w:type="spellEnd"/>
      <w:r w:rsidR="00535842">
        <w:t xml:space="preserve"> cementovou maltou / včetně míst nad podhledy /.</w:t>
      </w:r>
    </w:p>
    <w:p w14:paraId="7B2C7096" w14:textId="7E16FE02" w:rsidR="007366F2" w:rsidRDefault="00747F4C" w:rsidP="006C6A49">
      <w:pPr>
        <w:tabs>
          <w:tab w:val="left" w:pos="540"/>
        </w:tabs>
        <w:jc w:val="both"/>
      </w:pPr>
      <w:r>
        <w:tab/>
      </w:r>
      <w:r w:rsidR="007366F2">
        <w:t xml:space="preserve">Před zahájením </w:t>
      </w:r>
      <w:r w:rsidR="00EA4E9C">
        <w:t xml:space="preserve">pokládání podlahových vrstev, </w:t>
      </w:r>
      <w:r w:rsidR="00C97295">
        <w:t xml:space="preserve">zhotovitel vytyčí </w:t>
      </w:r>
      <w:proofErr w:type="spellStart"/>
      <w:r w:rsidR="00C97295">
        <w:t>vágrysy</w:t>
      </w:r>
      <w:proofErr w:type="spellEnd"/>
      <w:r w:rsidR="00C97295">
        <w:t xml:space="preserve"> aby na sebe stávající i nově realizované povrchy podlah navazovaly bez výškových nerovností. </w:t>
      </w:r>
      <w:r w:rsidR="00A468F0">
        <w:t>K přípravě prostoru (podlahy) chladírenských vestaveb bude přizvána realizační firma</w:t>
      </w:r>
      <w:r w:rsidR="005E3D3F">
        <w:t xml:space="preserve">, která převezme </w:t>
      </w:r>
      <w:r w:rsidR="00AA12D8">
        <w:t>připravený prostor.</w:t>
      </w:r>
      <w:r w:rsidR="00C73721">
        <w:t xml:space="preserve"> Obdobně bude v průběhu hrubých stavebních prací přizván dodavatel </w:t>
      </w:r>
      <w:r w:rsidR="00A04964">
        <w:t>podlahových vpustí (</w:t>
      </w:r>
      <w:r w:rsidR="00C97295">
        <w:t xml:space="preserve">dodávka v rámci </w:t>
      </w:r>
      <w:r w:rsidR="00A04964">
        <w:t>Gastro) k</w:t>
      </w:r>
      <w:r w:rsidR="003C466A">
        <w:t> převzetí napojení prvků na kanalizační vývod a výškové usazení</w:t>
      </w:r>
      <w:r w:rsidR="00D737BB">
        <w:t>.</w:t>
      </w:r>
      <w:r w:rsidR="00C97295">
        <w:t xml:space="preserve"> Zhotovitel stavby bude práce na připojení technologie gastro průběžně koordinovat s dodavatelem technologie gastro.</w:t>
      </w:r>
    </w:p>
    <w:p w14:paraId="4107955E" w14:textId="16019B90" w:rsidR="0065712C" w:rsidRDefault="005175F9" w:rsidP="0065712C">
      <w:pPr>
        <w:ind w:firstLine="708"/>
        <w:jc w:val="both"/>
      </w:pPr>
      <w:r w:rsidRPr="00747F4C">
        <w:lastRenderedPageBreak/>
        <w:t>Dozdívky obvodového pláště bude proveden</w:t>
      </w:r>
      <w:r w:rsidR="00C97295">
        <w:t>y</w:t>
      </w:r>
      <w:r w:rsidRPr="00747F4C">
        <w:t xml:space="preserve"> z plynosil</w:t>
      </w:r>
      <w:r w:rsidR="00C97295">
        <w:t>i</w:t>
      </w:r>
      <w:r w:rsidRPr="00747F4C">
        <w:t xml:space="preserve">kátových tvárnic </w:t>
      </w:r>
      <w:proofErr w:type="spellStart"/>
      <w:r w:rsidR="000017BE" w:rsidRPr="00747F4C">
        <w:t>tl</w:t>
      </w:r>
      <w:proofErr w:type="spellEnd"/>
      <w:r w:rsidR="000017BE" w:rsidRPr="00747F4C">
        <w:t xml:space="preserve">. </w:t>
      </w:r>
      <w:proofErr w:type="gramStart"/>
      <w:r w:rsidR="000017BE" w:rsidRPr="00747F4C">
        <w:t>300mm</w:t>
      </w:r>
      <w:proofErr w:type="gramEnd"/>
      <w:r w:rsidR="0065712C" w:rsidRPr="00747F4C">
        <w:t xml:space="preserve"> Součástí stavebních prac</w:t>
      </w:r>
      <w:r w:rsidR="00747F4C" w:rsidRPr="00747F4C">
        <w:t>í jsou</w:t>
      </w:r>
      <w:r w:rsidR="0065712C" w:rsidRPr="00747F4C">
        <w:t xml:space="preserve"> i úpravy fasády. Části fasády v místě nových prostupů a oken budou odstraněny. Ponechané části KZS budou odděleny rovným řezem od nově prováděných částí fasády. V místě zazdívek a úprav ostění u nových otvorů osazeno nové kontaktní zateplení fasády (KZS). Vyznačené části fasády budou nově přetaženy perlinkou a lepidlem a silikonovou stěrkovou fasádní omítkou zrnitosti 1,5 mm ve stejné barevnosti jako je stávající fasáda.</w:t>
      </w:r>
      <w:r w:rsidR="00747F4C">
        <w:t xml:space="preserve"> Celá severní fasáda bude nově natřena </w:t>
      </w:r>
      <w:r w:rsidR="00FD3865">
        <w:t xml:space="preserve">sjednocující barvou v odstínu stávající </w:t>
      </w:r>
      <w:r w:rsidR="00AF2170">
        <w:t>barvy pavilonu F.</w:t>
      </w:r>
    </w:p>
    <w:p w14:paraId="2318D97B" w14:textId="301EF576" w:rsidR="008822B2" w:rsidRDefault="008822B2" w:rsidP="0065712C">
      <w:pPr>
        <w:ind w:firstLine="708"/>
        <w:jc w:val="both"/>
      </w:pPr>
      <w:r>
        <w:t xml:space="preserve">Nově bude vyrobeno a osazeno nové ocelové schodiště včetně veškeré </w:t>
      </w:r>
      <w:r w:rsidR="00E81687">
        <w:t>doplňující ocelové a klempířské konstrukce</w:t>
      </w:r>
      <w:r w:rsidR="00C97295">
        <w:t xml:space="preserve"> – viz detaily a tabulka zámečnických prvků. Zhotovitel vypracuje před zahájením výroby výrobní dokumentaci.</w:t>
      </w:r>
    </w:p>
    <w:p w14:paraId="464AE38B" w14:textId="569FEF44" w:rsidR="007576F2" w:rsidRDefault="007D5737" w:rsidP="00ED0C65">
      <w:pPr>
        <w:jc w:val="both"/>
      </w:pPr>
      <w:r>
        <w:tab/>
        <w:t>V místech původní</w:t>
      </w:r>
      <w:r w:rsidR="00C97295">
        <w:t>ho</w:t>
      </w:r>
      <w:r>
        <w:t xml:space="preserve"> </w:t>
      </w:r>
      <w:r w:rsidR="0076316B">
        <w:t>plechové</w:t>
      </w:r>
      <w:r w:rsidR="00C97295">
        <w:t>ho</w:t>
      </w:r>
      <w:r w:rsidR="0076316B">
        <w:t xml:space="preserve"> </w:t>
      </w:r>
      <w:r>
        <w:t>nasávací</w:t>
      </w:r>
      <w:r w:rsidR="00C97295">
        <w:t>ho komína</w:t>
      </w:r>
      <w:r>
        <w:t xml:space="preserve"> bude nově vybudován </w:t>
      </w:r>
      <w:r w:rsidR="0076316B">
        <w:t>zděný nasávací komín</w:t>
      </w:r>
      <w:r w:rsidR="00C97295">
        <w:t xml:space="preserve">. Komín bude proveden z pohledových tvárnic ztraceného bednění nebo tvárnic pro realizaci plotových podezdívek. Budou použity tvárnice, které mají pohledové i rohy – tzn budou použity systémové rohové tvárnice. Komín bude </w:t>
      </w:r>
      <w:r w:rsidR="0076316B">
        <w:t>ukončen lamelovou hlavou</w:t>
      </w:r>
      <w:r w:rsidR="00C97295">
        <w:t xml:space="preserve"> zakrytou plechovou stříškou</w:t>
      </w:r>
      <w:r w:rsidR="0076316B">
        <w:t>.</w:t>
      </w:r>
    </w:p>
    <w:p w14:paraId="150B4DA9" w14:textId="03805588" w:rsidR="00ED0C65" w:rsidRDefault="00ED0C65" w:rsidP="00ED0C65">
      <w:pPr>
        <w:jc w:val="both"/>
      </w:pPr>
      <w:r>
        <w:tab/>
      </w:r>
      <w:r w:rsidR="00C97295">
        <w:t>V</w:t>
      </w:r>
      <w:r w:rsidR="00D25BDE">
        <w:t xml:space="preserve"> 1.PP a 1.NP jsou </w:t>
      </w:r>
      <w:r w:rsidR="00C97295">
        <w:t>u podlah</w:t>
      </w:r>
      <w:r w:rsidR="00D25BDE">
        <w:t xml:space="preserve"> vyměňovány </w:t>
      </w:r>
      <w:r w:rsidR="00A24B57">
        <w:t>nášlapné vrstvy</w:t>
      </w:r>
      <w:r w:rsidR="00C97295">
        <w:t xml:space="preserve">. U vybraných prostor v 1PP a 1NP budou realizovány celé skladby podlah. </w:t>
      </w:r>
      <w:r w:rsidR="00A24B57">
        <w:t xml:space="preserve"> </w:t>
      </w:r>
      <w:r w:rsidR="00C97295">
        <w:t>Skladby podlah budou upřesněny po provedení sond do podlah. Dodávka podlahových vpustí musí být koordinována s nivelitou podlah.</w:t>
      </w:r>
      <w:r w:rsidR="009951A3">
        <w:t xml:space="preserve"> </w:t>
      </w:r>
      <w:r w:rsidR="00786766">
        <w:t xml:space="preserve">V místnosti F111 je podlaha </w:t>
      </w:r>
      <w:r w:rsidR="00C56A54">
        <w:t>zvýšena tak</w:t>
      </w:r>
      <w:r w:rsidR="00624438">
        <w:t>,</w:t>
      </w:r>
      <w:r w:rsidR="00C56A54">
        <w:t xml:space="preserve"> aby celá místnost byla plynule odvodňována ke </w:t>
      </w:r>
      <w:r w:rsidR="00624438">
        <w:t xml:space="preserve">podlahovým </w:t>
      </w:r>
      <w:r w:rsidR="00C56A54">
        <w:t>vpustem</w:t>
      </w:r>
      <w:r w:rsidR="00624438">
        <w:t>. Nutno zajistit návaznost nivelit podlah na okolní místnosti.</w:t>
      </w:r>
      <w:r w:rsidR="00FB1FD2">
        <w:t xml:space="preserve"> Nová skladba venkovní </w:t>
      </w:r>
      <w:r w:rsidR="00556EB2">
        <w:t xml:space="preserve">dlažby na zásobovací rampě je navržena jako systémová </w:t>
      </w:r>
      <w:r w:rsidR="008344BF">
        <w:t>skladba pro vnější použití s </w:t>
      </w:r>
      <w:proofErr w:type="spellStart"/>
      <w:r w:rsidR="008344BF">
        <w:t>mikrodrenážní</w:t>
      </w:r>
      <w:proofErr w:type="spellEnd"/>
      <w:r w:rsidR="008344BF">
        <w:t xml:space="preserve"> a </w:t>
      </w:r>
      <w:r w:rsidR="00624438">
        <w:t>hydroizolační fun</w:t>
      </w:r>
      <w:r w:rsidR="008344BF">
        <w:t xml:space="preserve">kcí. </w:t>
      </w:r>
      <w:r w:rsidR="00624438">
        <w:t xml:space="preserve">Zhotovitel předloží před zahájením prací technické listy a technologické postupy k odsouhlasení. </w:t>
      </w:r>
      <w:r w:rsidR="00B040EF">
        <w:t xml:space="preserve">Je nutné zachovat stávající </w:t>
      </w:r>
      <w:r w:rsidR="00624438">
        <w:t xml:space="preserve">rozdíl </w:t>
      </w:r>
      <w:r w:rsidR="00B040EF">
        <w:t>výš</w:t>
      </w:r>
      <w:r w:rsidR="00624438">
        <w:t>e</w:t>
      </w:r>
      <w:r w:rsidR="00B040EF">
        <w:t>k mezi výško</w:t>
      </w:r>
      <w:r w:rsidR="00624438">
        <w:t>vo</w:t>
      </w:r>
      <w:r w:rsidR="00B040EF">
        <w:t xml:space="preserve">u </w:t>
      </w:r>
      <w:r w:rsidR="00624438">
        <w:t xml:space="preserve">úrovní </w:t>
      </w:r>
      <w:r w:rsidR="00B040EF">
        <w:t>terénu a výško</w:t>
      </w:r>
      <w:r w:rsidR="00624438">
        <w:t>vo</w:t>
      </w:r>
      <w:r w:rsidR="00B040EF">
        <w:t xml:space="preserve">u </w:t>
      </w:r>
      <w:r w:rsidR="00624438">
        <w:t xml:space="preserve">úrovní </w:t>
      </w:r>
      <w:r w:rsidR="00B040EF">
        <w:t>hrany rampy = 0,95m /obvyklá výška zásobovacích vozů /.</w:t>
      </w:r>
    </w:p>
    <w:p w14:paraId="4AFD544F" w14:textId="3488485B" w:rsidR="007860C6" w:rsidRPr="007860C6" w:rsidRDefault="007860C6" w:rsidP="007860C6">
      <w:pPr>
        <w:jc w:val="both"/>
      </w:pPr>
      <w:r w:rsidRPr="007860C6">
        <w:t xml:space="preserve">V jídelnách budou použity nové podlahové krytiny z vinylových pásů bez ftalátů </w:t>
      </w:r>
      <w:proofErr w:type="spellStart"/>
      <w:r w:rsidRPr="007860C6">
        <w:t>tl</w:t>
      </w:r>
      <w:proofErr w:type="spellEnd"/>
      <w:r w:rsidRPr="007860C6">
        <w:t xml:space="preserve">. 2,3-2,5 mm. Pásy musí mít deklarovatelnou použitelnost do prostor s intenzivním provozem a musí být odolné proti poškození židlemi. Min. tloušťka 2,3 mm, </w:t>
      </w:r>
      <w:proofErr w:type="spellStart"/>
      <w:r w:rsidRPr="007860C6">
        <w:t>tl</w:t>
      </w:r>
      <w:proofErr w:type="spellEnd"/>
      <w:r w:rsidRPr="007860C6">
        <w:t xml:space="preserve">. nášlapné vrstvy min 0,7 mm. Podlahy musí být </w:t>
      </w:r>
      <w:proofErr w:type="spellStart"/>
      <w:r w:rsidRPr="007860C6">
        <w:t>podstěrkovány</w:t>
      </w:r>
      <w:proofErr w:type="spellEnd"/>
      <w:r w:rsidRPr="007860C6">
        <w:t xml:space="preserve">. Sokly budou plastové s vlepenou vinylovou krytinou. Třída hořlavosti Cfl-S1. </w:t>
      </w:r>
    </w:p>
    <w:p w14:paraId="73982CAB" w14:textId="6590AD3C" w:rsidR="007860C6" w:rsidRPr="007860C6" w:rsidRDefault="007860C6" w:rsidP="007860C6">
      <w:pPr>
        <w:jc w:val="both"/>
      </w:pPr>
      <w:r w:rsidRPr="007860C6">
        <w:t xml:space="preserve">Nové keramické dlažby musí splňovat požadavky platných ČSN a vyhlášek pro použití v daných prostorách. V chodbách, skladech sociálních zařízeních bude použita slinutá keramická dlažba </w:t>
      </w:r>
      <w:proofErr w:type="spellStart"/>
      <w:r w:rsidRPr="007860C6">
        <w:t>tl</w:t>
      </w:r>
      <w:proofErr w:type="spellEnd"/>
      <w:r w:rsidRPr="007860C6">
        <w:t>. 9 mm ve formátu 30x30 cm v odstínu světle béžová. V </w:t>
      </w:r>
      <w:proofErr w:type="spellStart"/>
      <w:r w:rsidRPr="007860C6">
        <w:t>gastroprovozu</w:t>
      </w:r>
      <w:proofErr w:type="spellEnd"/>
      <w:r w:rsidRPr="007860C6">
        <w:t xml:space="preserve"> bude použita protiskluzná dlažba slinutá </w:t>
      </w:r>
      <w:proofErr w:type="spellStart"/>
      <w:r w:rsidRPr="007860C6">
        <w:t>tl</w:t>
      </w:r>
      <w:proofErr w:type="spellEnd"/>
      <w:r w:rsidRPr="007860C6">
        <w:t>. 9 mm ve formátu 30x30 cm drsnosti R12 v odstínu světle béžová</w:t>
      </w:r>
      <w:r w:rsidR="00624438">
        <w:t xml:space="preserve">. </w:t>
      </w:r>
      <w:r w:rsidRPr="007860C6">
        <w:t>Pokud na dlažbu nenavazuje obklad budou použity keramické sokly výšky 8</w:t>
      </w:r>
      <w:r w:rsidR="00624438">
        <w:t xml:space="preserve"> (6)</w:t>
      </w:r>
      <w:r w:rsidRPr="007860C6">
        <w:t xml:space="preserve"> cm, řezané z dlažby zakončené </w:t>
      </w:r>
      <w:r w:rsidRPr="00103025">
        <w:t>nerezovou L lištou. Detail u stěny bude zatmelen trvale pružným tmelem v barvě spárovací</w:t>
      </w:r>
      <w:r w:rsidRPr="007860C6">
        <w:t xml:space="preserve"> hmoty s odolností proti plísním. Na přechodech podlah musí být osazeny nerezové přechodové lišty. V místech dilatací musí být osazeny nerezové dilatační lišty. U rozsáhlých místností budou stávající betonové mazaniny nařezány na dilatační celky.</w:t>
      </w:r>
    </w:p>
    <w:p w14:paraId="2FF69163" w14:textId="6337EA02" w:rsidR="007860C6" w:rsidRPr="00103025" w:rsidRDefault="007860C6" w:rsidP="007860C6">
      <w:pPr>
        <w:jc w:val="both"/>
      </w:pPr>
      <w:r w:rsidRPr="00103025">
        <w:t xml:space="preserve">Před prováděním nových pochůzných vrstev na stávajících betonech bude provedena penetrace a </w:t>
      </w:r>
      <w:proofErr w:type="spellStart"/>
      <w:r w:rsidRPr="00103025">
        <w:t>vystěrkování</w:t>
      </w:r>
      <w:proofErr w:type="spellEnd"/>
      <w:r w:rsidR="00624438">
        <w:t xml:space="preserve"> nivelační stěrkou</w:t>
      </w:r>
      <w:r w:rsidRPr="00103025">
        <w:t xml:space="preserve">. </w:t>
      </w:r>
      <w:r w:rsidR="00624438">
        <w:t xml:space="preserve">V případě že budou betonové mazaniny popraskány, musí být trhliny sešity nerezovými kotvami, nebo vybourány a provedeny nově. </w:t>
      </w:r>
      <w:r w:rsidRPr="00103025">
        <w:t>V prostorách se zvýšenou vlhkostí budou pod dlažbami a obklady provedeny stěrkové hydroizolace. Tyto hydroizolace musí být provedeny v souladu s technologickými postupy včetně použití výztužných rohových pásek.</w:t>
      </w:r>
    </w:p>
    <w:p w14:paraId="213440C8" w14:textId="73193C0B" w:rsidR="007860C6" w:rsidRDefault="007860C6" w:rsidP="007860C6">
      <w:pPr>
        <w:jc w:val="both"/>
      </w:pPr>
      <w:r w:rsidRPr="00103025">
        <w:t>Keramické obklady budou použity formátu 40x20 cm v barvě světle béžové. Ve výšce 1,6 m bude proveden horizontální pruh z o</w:t>
      </w:r>
      <w:r w:rsidR="00624438">
        <w:t>b</w:t>
      </w:r>
      <w:r w:rsidRPr="00103025">
        <w:t>kladu v barvě oranžové.</w:t>
      </w:r>
    </w:p>
    <w:p w14:paraId="5CBD661E" w14:textId="6653AE9D" w:rsidR="00624438" w:rsidRPr="00103025" w:rsidRDefault="00624438" w:rsidP="007860C6">
      <w:pPr>
        <w:jc w:val="both"/>
      </w:pPr>
      <w:r>
        <w:lastRenderedPageBreak/>
        <w:t xml:space="preserve">U výdejních okýnek budou stěny obloženy kompaktními deskami lepenými na stěnu. Budou použity kompaktní desky s černým jádrem </w:t>
      </w:r>
      <w:proofErr w:type="spellStart"/>
      <w:r>
        <w:t>tl</w:t>
      </w:r>
      <w:proofErr w:type="spellEnd"/>
      <w:r>
        <w:t xml:space="preserve">. 8 mm s certifikací pro použití ve stravovacích a vlhkých provozech. Desky budou v barvě červené a modré (v každé jídelně jiná barva). </w:t>
      </w:r>
    </w:p>
    <w:p w14:paraId="347B052D" w14:textId="51C19817" w:rsidR="00103025" w:rsidRPr="00D76866" w:rsidRDefault="00103025" w:rsidP="00103025">
      <w:pPr>
        <w:tabs>
          <w:tab w:val="left" w:pos="540"/>
        </w:tabs>
        <w:jc w:val="both"/>
      </w:pPr>
      <w:r w:rsidRPr="00D76866">
        <w:t>Nové podhledy v</w:t>
      </w:r>
      <w:r>
        <w:t> 1.PP</w:t>
      </w:r>
      <w:r w:rsidRPr="00D76866">
        <w:t xml:space="preserve"> budou sádrokartonové</w:t>
      </w:r>
      <w:r w:rsidR="00624438">
        <w:t xml:space="preserve"> s kovovou nosnou konstrukcí</w:t>
      </w:r>
      <w:r w:rsidRPr="00D76866">
        <w:t>. V prostorách se zvýšenou vlhkostí budou použity impregnované SDK desky vhodné pro použití do vlhkých provozů</w:t>
      </w:r>
      <w:r w:rsidR="00624438">
        <w:t xml:space="preserve"> a kotevní prvky podhledu vhodné pro kotvení do dutinových panelů a odolné proti korozi</w:t>
      </w:r>
      <w:r w:rsidRPr="00D76866">
        <w:t>. Revizní dvířka do podhledů musí mít stejné odolnosti jako podhledy, ve kterých jsou instalovány.</w:t>
      </w:r>
    </w:p>
    <w:p w14:paraId="6E826A3C" w14:textId="54CDD340" w:rsidR="00103025" w:rsidRPr="00D76866" w:rsidRDefault="00103025" w:rsidP="00103025">
      <w:pPr>
        <w:tabs>
          <w:tab w:val="left" w:pos="540"/>
        </w:tabs>
        <w:jc w:val="both"/>
      </w:pPr>
      <w:r w:rsidRPr="00D76866">
        <w:t xml:space="preserve">V místech změn výšek podhledů budou provedeny svislé SDK výkryty z podhledových nosných profilů </w:t>
      </w:r>
      <w:proofErr w:type="spellStart"/>
      <w:r w:rsidRPr="00D76866">
        <w:t>přikotvených</w:t>
      </w:r>
      <w:proofErr w:type="spellEnd"/>
      <w:r w:rsidRPr="00D76866">
        <w:t xml:space="preserve"> do stropu. K opláštění budou použity stejné SDK desky jako u přilehlých ploch podhledů. </w:t>
      </w:r>
      <w:r w:rsidR="00624438">
        <w:t xml:space="preserve">V místech velkých otvorů (u výdeje v jídelně) budou SDK předstěny vyztuženy nosnými ocelovými nebo sádrokartonovými profily, aby byla zajištěna tuhost </w:t>
      </w:r>
      <w:proofErr w:type="spellStart"/>
      <w:r w:rsidR="00624438">
        <w:t>kontrukce</w:t>
      </w:r>
      <w:proofErr w:type="spellEnd"/>
      <w:r w:rsidR="00624438">
        <w:t>.</w:t>
      </w:r>
    </w:p>
    <w:p w14:paraId="1C32664D" w14:textId="2B316E16" w:rsidR="00103025" w:rsidRPr="007576F2" w:rsidRDefault="00103025" w:rsidP="00103025">
      <w:pPr>
        <w:tabs>
          <w:tab w:val="left" w:pos="540"/>
        </w:tabs>
        <w:jc w:val="both"/>
      </w:pPr>
      <w:r w:rsidRPr="007576F2">
        <w:t>V</w:t>
      </w:r>
      <w:r>
        <w:t> </w:t>
      </w:r>
      <w:r w:rsidRPr="007576F2">
        <w:t>jídelně</w:t>
      </w:r>
      <w:r>
        <w:t xml:space="preserve"> a </w:t>
      </w:r>
      <w:r w:rsidR="00827096">
        <w:t xml:space="preserve">vstupních </w:t>
      </w:r>
      <w:r>
        <w:t>chodbách</w:t>
      </w:r>
      <w:r w:rsidRPr="007576F2">
        <w:t xml:space="preserve"> bude instalován kazetový rastrový podhled s viditelnou (přiznanou) konstrukcí (rastrem) 600x600 mm. Použity budou bílé minerální podhledové kazety se širokopásmovým útlumem hluku vyráběné mokrou technologií z biologicky odbouratelné minerální vlny. Reakce na oheň A2-s1, d0 dle ČSN 13501-01. Zvuková pohltivost DIN EN ISO 354 </w:t>
      </w:r>
      <w:proofErr w:type="spellStart"/>
      <w:r w:rsidRPr="007576F2">
        <w:t>alfaw</w:t>
      </w:r>
      <w:proofErr w:type="spellEnd"/>
      <w:r w:rsidRPr="007576F2">
        <w:t xml:space="preserve"> = 0,6 podle DIN EN ISO 11654 nebo NRC = 0,55 podle ASTM C423. Podélná zvuková </w:t>
      </w:r>
      <w:proofErr w:type="gramStart"/>
      <w:r w:rsidRPr="007576F2">
        <w:t xml:space="preserve">neprůzvučnost  </w:t>
      </w:r>
      <w:proofErr w:type="spellStart"/>
      <w:r w:rsidRPr="007576F2">
        <w:t>Dn</w:t>
      </w:r>
      <w:proofErr w:type="gramEnd"/>
      <w:r w:rsidRPr="007576F2">
        <w:t>,f,w</w:t>
      </w:r>
      <w:proofErr w:type="spellEnd"/>
      <w:r w:rsidRPr="007576F2">
        <w:t xml:space="preserve">=34dB, světelná odrazivost pro bílou barvu blízkou odstínu RAL 9010 neoslnivé cca 88%. Povrch s jemnou perforací a jemným pískováním. </w:t>
      </w:r>
    </w:p>
    <w:p w14:paraId="0CBF39B2" w14:textId="57739352" w:rsidR="00EC1D42" w:rsidRPr="00D76866" w:rsidRDefault="007860C6" w:rsidP="00A35671">
      <w:pPr>
        <w:tabs>
          <w:tab w:val="left" w:pos="540"/>
        </w:tabs>
        <w:jc w:val="both"/>
      </w:pPr>
      <w:r>
        <w:tab/>
      </w:r>
      <w:r w:rsidR="00EC1D42" w:rsidRPr="00D76866">
        <w:t>Nové vnitřní dveře budou plné hladké do ocelových zárubní</w:t>
      </w:r>
      <w:r w:rsidR="00624438">
        <w:t>. K</w:t>
      </w:r>
      <w:r w:rsidR="00E61809" w:rsidRPr="00D76866">
        <w:t xml:space="preserve">řídla budou s jádrem z dřevotřískové desky DTD pro delší životnost a odolnost proti poškození. </w:t>
      </w:r>
      <w:r w:rsidR="00EC1D42" w:rsidRPr="00D76866">
        <w:t>U vybraných dveří budou osazena paniková kování. Panikové kování musí umožňovat otevření dveří ve směru úniku při jakékoliv poloze střelky zámku. U dvoukřídlých dveří musí být osazeny koordinátory zavírání. Samozavírače budou použity s kluznou lištou a certifikací pro požární dveře. U dveří do prostor s </w:t>
      </w:r>
      <w:proofErr w:type="spellStart"/>
      <w:r w:rsidR="00EC1D42" w:rsidRPr="00D76866">
        <w:t>gastroprovozem</w:t>
      </w:r>
      <w:proofErr w:type="spellEnd"/>
      <w:r w:rsidR="00EC1D42" w:rsidRPr="00D76866">
        <w:t xml:space="preserve"> musí být na dveřích osazeny </w:t>
      </w:r>
      <w:proofErr w:type="spellStart"/>
      <w:r w:rsidR="00EC1D42" w:rsidRPr="00D76866">
        <w:t>okopové</w:t>
      </w:r>
      <w:proofErr w:type="spellEnd"/>
      <w:r w:rsidR="00EC1D42" w:rsidRPr="00D76866">
        <w:t xml:space="preserve"> nerezové plechy. U dveří s cylindrickými zámky musí být použity zámky zařazené do systému centrálního klíče školy.</w:t>
      </w:r>
      <w:r w:rsidR="006B59CC" w:rsidRPr="00D76866">
        <w:t xml:space="preserve"> Kování na dveřích budou štítková, nerezová. Struktura povrchu – kartáčovaný nerez.</w:t>
      </w:r>
    </w:p>
    <w:p w14:paraId="1F152AF2" w14:textId="1C6E91B0" w:rsidR="00EC1D42" w:rsidRDefault="00EC1D42" w:rsidP="00E61809">
      <w:pPr>
        <w:shd w:val="clear" w:color="auto" w:fill="FFFFFF"/>
        <w:tabs>
          <w:tab w:val="left" w:pos="742"/>
          <w:tab w:val="left" w:pos="2868"/>
        </w:tabs>
        <w:jc w:val="both"/>
      </w:pPr>
      <w:r w:rsidRPr="00D76866">
        <w:t xml:space="preserve">Nová okna budou se stejným členěním jako okna stávající. Nová požární okna a prosklené stěny budou z hliníkových profilů. Součástí dodávky oken a prosklených stěn musí být bezpečnostní prvky požadované platnými vyhláškami a </w:t>
      </w:r>
      <w:r w:rsidR="00FB1D93" w:rsidRPr="00D76866">
        <w:t>ČS</w:t>
      </w:r>
      <w:r w:rsidRPr="00D76866">
        <w:t xml:space="preserve">N – např </w:t>
      </w:r>
      <w:r w:rsidR="00FB1D93" w:rsidRPr="00D76866">
        <w:t xml:space="preserve">bezpečnostní </w:t>
      </w:r>
      <w:r w:rsidRPr="00D76866">
        <w:t xml:space="preserve">polepy. </w:t>
      </w:r>
      <w:r w:rsidR="00FB1D93" w:rsidRPr="00D76866">
        <w:t>U prosklených stěn musí být použita bezpečnostní a požárně odolná skla.</w:t>
      </w:r>
      <w:r w:rsidR="00E61809" w:rsidRPr="00D76866">
        <w:t xml:space="preserve"> Na sklo oken v umývárně a šatně personálu bude nalepena matná </w:t>
      </w:r>
      <w:r w:rsidR="002A7362">
        <w:t xml:space="preserve">(pískovaná) </w:t>
      </w:r>
      <w:r w:rsidR="00E61809" w:rsidRPr="00D76866">
        <w:t>fólie. Do oken v kuchyni budou osazeny sítě proti hmyzu v hliníkových rámech.</w:t>
      </w:r>
    </w:p>
    <w:p w14:paraId="57AA7CE1" w14:textId="0FEC39E6" w:rsidR="0035660D" w:rsidRPr="005C5232" w:rsidRDefault="0035660D" w:rsidP="005C5232">
      <w:pPr>
        <w:ind w:firstLine="708"/>
        <w:jc w:val="both"/>
      </w:pPr>
      <w:r w:rsidRPr="005C5232">
        <w:t>Nové ocelové konstrukce budou v interiéru opatřeny nátěrem 2</w:t>
      </w:r>
      <w:r w:rsidR="005C5232">
        <w:t xml:space="preserve"> </w:t>
      </w:r>
      <w:r w:rsidRPr="005C5232">
        <w:t>vrstev antikorozního nátěru</w:t>
      </w:r>
      <w:r w:rsidR="005C5232">
        <w:t xml:space="preserve">. </w:t>
      </w:r>
      <w:r w:rsidRPr="005C5232">
        <w:t>Ocelové konstrukce umístění v exteriéru budou žárově pozinkované.</w:t>
      </w:r>
    </w:p>
    <w:p w14:paraId="42859D94" w14:textId="0C6E640C" w:rsidR="0035660D" w:rsidRPr="0043573F" w:rsidRDefault="0035660D" w:rsidP="00FB1D93">
      <w:pPr>
        <w:jc w:val="both"/>
        <w:rPr>
          <w:highlight w:val="yellow"/>
        </w:rPr>
      </w:pPr>
      <w:r w:rsidRPr="005C5232">
        <w:t xml:space="preserve">Klempířské prvky budou převážně </w:t>
      </w:r>
      <w:r w:rsidR="005C5232">
        <w:t xml:space="preserve">z </w:t>
      </w:r>
      <w:r w:rsidRPr="005C5232">
        <w:t xml:space="preserve">pozinkovaného plechu. </w:t>
      </w:r>
      <w:r w:rsidR="002A7362">
        <w:t xml:space="preserve">Obklady sloupů u výdeje jídel budou provedeny z nerezového plechu </w:t>
      </w:r>
      <w:proofErr w:type="spellStart"/>
      <w:r w:rsidR="002A7362">
        <w:t>tl</w:t>
      </w:r>
      <w:proofErr w:type="spellEnd"/>
      <w:r w:rsidR="002A7362">
        <w:t xml:space="preserve"> 0,7 mm v povrchové úpravě kartáčovaný nerez. </w:t>
      </w:r>
    </w:p>
    <w:p w14:paraId="1AFB0871" w14:textId="77777777" w:rsidR="00A35671" w:rsidRDefault="00A35671" w:rsidP="00A35671">
      <w:pPr>
        <w:ind w:firstLine="708"/>
        <w:jc w:val="both"/>
      </w:pPr>
      <w:r w:rsidRPr="005C5232">
        <w:t>Malby na stěnách v</w:t>
      </w:r>
      <w:r w:rsidR="00E61809" w:rsidRPr="005C5232">
        <w:t> </w:t>
      </w:r>
      <w:proofErr w:type="gramStart"/>
      <w:r w:rsidR="00E61809" w:rsidRPr="005C5232">
        <w:t xml:space="preserve">jídelně </w:t>
      </w:r>
      <w:r w:rsidRPr="005C5232">
        <w:t xml:space="preserve"> budou</w:t>
      </w:r>
      <w:proofErr w:type="gramEnd"/>
      <w:r w:rsidRPr="005C5232">
        <w:t xml:space="preserve"> provedeny v </w:t>
      </w:r>
      <w:r w:rsidR="00E91CCC" w:rsidRPr="005C5232">
        <w:t>pastelových</w:t>
      </w:r>
      <w:r w:rsidRPr="005C5232">
        <w:t xml:space="preserve"> barv</w:t>
      </w:r>
      <w:r w:rsidR="00E91CCC" w:rsidRPr="005C5232">
        <w:t>ách</w:t>
      </w:r>
      <w:r w:rsidRPr="005C5232">
        <w:t>.</w:t>
      </w:r>
      <w:r w:rsidR="00E61809" w:rsidRPr="005C5232">
        <w:t xml:space="preserve"> V ostatních prostorách budou malby bílé. Malby musí být vhodné do prostor s vysokou vlhkostí!!!!</w:t>
      </w:r>
      <w:r w:rsidR="00361B36" w:rsidRPr="005C5232">
        <w:t xml:space="preserve"> V prostorách jídelny musí být do výše 1,5 m malby provedeny jako </w:t>
      </w:r>
      <w:proofErr w:type="gramStart"/>
      <w:r w:rsidR="00361B36" w:rsidRPr="005C5232">
        <w:t>otěruvzdorné  a</w:t>
      </w:r>
      <w:proofErr w:type="gramEnd"/>
      <w:r w:rsidR="00361B36" w:rsidRPr="005C5232">
        <w:t xml:space="preserve"> omyvatelné.</w:t>
      </w:r>
    </w:p>
    <w:p w14:paraId="77804B3E" w14:textId="214BFAC5" w:rsidR="002A7362" w:rsidRPr="005C5232" w:rsidRDefault="002A7362" w:rsidP="00A35671">
      <w:pPr>
        <w:ind w:firstLine="708"/>
        <w:jc w:val="both"/>
      </w:pPr>
      <w:r>
        <w:t xml:space="preserve">Otvory u výdeje v jídelnách budou zakryty rolovacími hliníkovými roletami. </w:t>
      </w:r>
      <w:proofErr w:type="spellStart"/>
      <w:r>
        <w:t>Nas</w:t>
      </w:r>
      <w:proofErr w:type="spellEnd"/>
      <w:r>
        <w:t xml:space="preserve"> výdejních okénkách budou použity rolety perforované, na dveřích rolety plné. Rolety budou dodány včetně schránek, revizních klapek, vodících lišt a motorů vhodných pro použití ve vlhkém provozu. Barva pancířů (lamel rolet) bude šedostříbrná RAL9007.</w:t>
      </w:r>
    </w:p>
    <w:p w14:paraId="56E0EF7D" w14:textId="7EB792E2" w:rsidR="00C530B8" w:rsidRPr="002014B2" w:rsidRDefault="00C530B8" w:rsidP="00A35671">
      <w:pPr>
        <w:ind w:firstLine="708"/>
        <w:jc w:val="both"/>
      </w:pPr>
      <w:r w:rsidRPr="002014B2">
        <w:lastRenderedPageBreak/>
        <w:t xml:space="preserve">Veškeré prostupy konstrukcemi musí být řádně utěsněny při zachování </w:t>
      </w:r>
      <w:r w:rsidR="002A7362">
        <w:t xml:space="preserve">možnosti pohybu při objemových změnách. Mezi patra a požárními úseky budou osazeny požární ucpávky. </w:t>
      </w:r>
      <w:r w:rsidRPr="002014B2">
        <w:t xml:space="preserve"> </w:t>
      </w:r>
    </w:p>
    <w:p w14:paraId="0E508088" w14:textId="77777777" w:rsidR="005B56EF" w:rsidRPr="00844A0F" w:rsidRDefault="00A35671" w:rsidP="00A35671">
      <w:pPr>
        <w:ind w:firstLine="708"/>
        <w:jc w:val="both"/>
      </w:pPr>
      <w:r w:rsidRPr="00844A0F">
        <w:t xml:space="preserve">Veškeré použité stavební materiály budou certifikovány. Použité materiály a skladby budou splňovat veškeré tepelně technické, akustické, hydroizolační, požárně bezpečnostní a mechanické vlastnosti dle platných obecně právních předpisů a norem.  </w:t>
      </w:r>
    </w:p>
    <w:p w14:paraId="415F8705" w14:textId="6754E0E5" w:rsidR="002B1581" w:rsidRDefault="002B1581" w:rsidP="002B1581">
      <w:pPr>
        <w:jc w:val="both"/>
      </w:pPr>
      <w:r w:rsidRPr="00844A0F">
        <w:t xml:space="preserve">Součástí stavebních úprav je kompletní úklid objektu pavilonu </w:t>
      </w:r>
      <w:r w:rsidR="00844A0F">
        <w:t>F</w:t>
      </w:r>
      <w:r w:rsidR="002014B2">
        <w:t>,</w:t>
      </w:r>
      <w:r w:rsidRPr="00844A0F">
        <w:t xml:space="preserve"> včetně umytí oken.</w:t>
      </w:r>
    </w:p>
    <w:p w14:paraId="110D5DA2" w14:textId="77777777" w:rsidR="00677F3C" w:rsidRDefault="00677F3C" w:rsidP="002B1581">
      <w:pPr>
        <w:jc w:val="both"/>
      </w:pPr>
    </w:p>
    <w:p w14:paraId="129533C0" w14:textId="6676736C" w:rsidR="00677F3C" w:rsidRPr="00677F3C" w:rsidRDefault="00677F3C" w:rsidP="002B1581">
      <w:pPr>
        <w:jc w:val="both"/>
        <w:rPr>
          <w:b/>
          <w:bCs/>
        </w:rPr>
      </w:pPr>
      <w:r w:rsidRPr="00677F3C">
        <w:rPr>
          <w:b/>
          <w:bCs/>
        </w:rPr>
        <w:t xml:space="preserve">Výtah osobní / nákladní </w:t>
      </w:r>
      <w:proofErr w:type="gramStart"/>
      <w:r>
        <w:rPr>
          <w:b/>
          <w:bCs/>
        </w:rPr>
        <w:t>( 2</w:t>
      </w:r>
      <w:proofErr w:type="gramEnd"/>
      <w:r>
        <w:rPr>
          <w:b/>
          <w:bCs/>
        </w:rPr>
        <w:t>x)</w:t>
      </w:r>
      <w:r w:rsidR="002A7362">
        <w:rPr>
          <w:b/>
          <w:bCs/>
        </w:rPr>
        <w:t xml:space="preserve"> - V1 a V2 – výkresová dokumentace v příloze zprávy</w:t>
      </w:r>
    </w:p>
    <w:p w14:paraId="4D063238" w14:textId="77777777" w:rsidR="00677F3C" w:rsidRDefault="00677F3C" w:rsidP="00677F3C">
      <w:pPr>
        <w:suppressAutoHyphens w:val="0"/>
        <w:rPr>
          <w:sz w:val="22"/>
          <w:szCs w:val="22"/>
          <w:lang w:eastAsia="cs-CZ"/>
        </w:rPr>
      </w:pPr>
    </w:p>
    <w:p w14:paraId="26839888" w14:textId="093EE5E5" w:rsidR="00677F3C" w:rsidRPr="00677F3C" w:rsidRDefault="00677F3C" w:rsidP="00677F3C">
      <w:pPr>
        <w:suppressAutoHyphens w:val="0"/>
        <w:rPr>
          <w:sz w:val="22"/>
          <w:szCs w:val="22"/>
          <w:lang w:eastAsia="cs-CZ"/>
        </w:rPr>
      </w:pPr>
      <w:r w:rsidRPr="00677F3C">
        <w:rPr>
          <w:sz w:val="22"/>
          <w:szCs w:val="22"/>
          <w:lang w:eastAsia="cs-CZ"/>
        </w:rPr>
        <w:t>Typ výtahu         osobní výtah s dopravou osob</w:t>
      </w:r>
    </w:p>
    <w:p w14:paraId="217F4DC9" w14:textId="77777777" w:rsidR="00677F3C" w:rsidRPr="00677F3C" w:rsidRDefault="00677F3C" w:rsidP="00677F3C">
      <w:pPr>
        <w:suppressAutoHyphens w:val="0"/>
        <w:rPr>
          <w:sz w:val="22"/>
          <w:szCs w:val="22"/>
          <w:lang w:eastAsia="cs-CZ"/>
        </w:rPr>
      </w:pPr>
      <w:r w:rsidRPr="00677F3C">
        <w:rPr>
          <w:sz w:val="22"/>
          <w:szCs w:val="22"/>
          <w:lang w:eastAsia="cs-CZ"/>
        </w:rPr>
        <w:t>Nosnost              675 kg, 9 osob</w:t>
      </w:r>
    </w:p>
    <w:p w14:paraId="2BD7CA39" w14:textId="77777777" w:rsidR="00677F3C" w:rsidRPr="00677F3C" w:rsidRDefault="00677F3C" w:rsidP="00677F3C">
      <w:pPr>
        <w:suppressAutoHyphens w:val="0"/>
        <w:rPr>
          <w:sz w:val="22"/>
          <w:szCs w:val="22"/>
          <w:lang w:eastAsia="cs-CZ"/>
        </w:rPr>
      </w:pPr>
      <w:r w:rsidRPr="00677F3C">
        <w:rPr>
          <w:sz w:val="22"/>
          <w:szCs w:val="22"/>
          <w:lang w:eastAsia="cs-CZ"/>
        </w:rPr>
        <w:t>Stanice                2, průchozí kabina</w:t>
      </w:r>
    </w:p>
    <w:p w14:paraId="1075BB03" w14:textId="77777777" w:rsidR="00677F3C" w:rsidRPr="00677F3C" w:rsidRDefault="00677F3C" w:rsidP="00677F3C">
      <w:pPr>
        <w:suppressAutoHyphens w:val="0"/>
        <w:rPr>
          <w:sz w:val="22"/>
          <w:szCs w:val="22"/>
          <w:lang w:eastAsia="cs-CZ"/>
        </w:rPr>
      </w:pPr>
      <w:r w:rsidRPr="00677F3C">
        <w:rPr>
          <w:sz w:val="22"/>
          <w:szCs w:val="22"/>
          <w:lang w:eastAsia="cs-CZ"/>
        </w:rPr>
        <w:t xml:space="preserve">Zdvih                   4000 mm </w:t>
      </w:r>
    </w:p>
    <w:p w14:paraId="0F940E73" w14:textId="77777777" w:rsidR="00677F3C" w:rsidRPr="00677F3C" w:rsidRDefault="00677F3C" w:rsidP="00677F3C">
      <w:pPr>
        <w:suppressAutoHyphens w:val="0"/>
        <w:rPr>
          <w:sz w:val="22"/>
          <w:szCs w:val="22"/>
          <w:lang w:eastAsia="cs-CZ"/>
        </w:rPr>
      </w:pPr>
      <w:r w:rsidRPr="00677F3C">
        <w:rPr>
          <w:sz w:val="22"/>
          <w:szCs w:val="22"/>
          <w:lang w:eastAsia="cs-CZ"/>
        </w:rPr>
        <w:t>Horní patro        3400 mm pod montážní hák</w:t>
      </w:r>
    </w:p>
    <w:p w14:paraId="3DFB19A2" w14:textId="77777777" w:rsidR="00677F3C" w:rsidRPr="00677F3C" w:rsidRDefault="00677F3C" w:rsidP="00677F3C">
      <w:pPr>
        <w:suppressAutoHyphens w:val="0"/>
        <w:rPr>
          <w:sz w:val="22"/>
          <w:szCs w:val="22"/>
          <w:lang w:eastAsia="cs-CZ"/>
        </w:rPr>
      </w:pPr>
      <w:r w:rsidRPr="00677F3C">
        <w:rPr>
          <w:sz w:val="22"/>
          <w:szCs w:val="22"/>
          <w:lang w:eastAsia="cs-CZ"/>
        </w:rPr>
        <w:t>Prohlubeň          780 mm</w:t>
      </w:r>
    </w:p>
    <w:p w14:paraId="65133D1B" w14:textId="77777777" w:rsidR="00677F3C" w:rsidRPr="00677F3C" w:rsidRDefault="00677F3C" w:rsidP="00677F3C">
      <w:pPr>
        <w:suppressAutoHyphens w:val="0"/>
        <w:rPr>
          <w:sz w:val="22"/>
          <w:szCs w:val="22"/>
          <w:lang w:eastAsia="cs-CZ"/>
        </w:rPr>
      </w:pPr>
      <w:r w:rsidRPr="00677F3C">
        <w:rPr>
          <w:sz w:val="22"/>
          <w:szCs w:val="22"/>
          <w:lang w:eastAsia="cs-CZ"/>
        </w:rPr>
        <w:t xml:space="preserve">Šachta                původní bez žádných větších </w:t>
      </w:r>
      <w:proofErr w:type="gramStart"/>
      <w:r w:rsidRPr="00677F3C">
        <w:rPr>
          <w:sz w:val="22"/>
          <w:szCs w:val="22"/>
          <w:lang w:eastAsia="cs-CZ"/>
        </w:rPr>
        <w:t>uprav ,</w:t>
      </w:r>
      <w:proofErr w:type="gramEnd"/>
      <w:r w:rsidRPr="00677F3C">
        <w:rPr>
          <w:sz w:val="22"/>
          <w:szCs w:val="22"/>
          <w:lang w:eastAsia="cs-CZ"/>
        </w:rPr>
        <w:t xml:space="preserve"> o rozměrech </w:t>
      </w:r>
      <w:proofErr w:type="spellStart"/>
      <w:r w:rsidRPr="00677F3C">
        <w:rPr>
          <w:sz w:val="22"/>
          <w:szCs w:val="22"/>
          <w:lang w:eastAsia="cs-CZ"/>
        </w:rPr>
        <w:t>šxh</w:t>
      </w:r>
      <w:proofErr w:type="spellEnd"/>
      <w:r w:rsidRPr="00677F3C">
        <w:rPr>
          <w:sz w:val="22"/>
          <w:szCs w:val="22"/>
          <w:lang w:eastAsia="cs-CZ"/>
        </w:rPr>
        <w:t>: 1750 x 1800mm</w:t>
      </w:r>
    </w:p>
    <w:p w14:paraId="2E1C2C2C" w14:textId="77777777" w:rsidR="00677F3C" w:rsidRPr="00677F3C" w:rsidRDefault="00677F3C" w:rsidP="00677F3C">
      <w:pPr>
        <w:suppressAutoHyphens w:val="0"/>
        <w:rPr>
          <w:sz w:val="22"/>
          <w:szCs w:val="22"/>
          <w:lang w:eastAsia="cs-CZ"/>
        </w:rPr>
      </w:pPr>
      <w:r w:rsidRPr="00677F3C">
        <w:rPr>
          <w:sz w:val="22"/>
          <w:szCs w:val="22"/>
          <w:lang w:eastAsia="cs-CZ"/>
        </w:rPr>
        <w:t>Pohon                trakční lanový, stroj nahoře v šachtě, zavěšení 2:1</w:t>
      </w:r>
    </w:p>
    <w:p w14:paraId="09D75507" w14:textId="77777777" w:rsidR="00677F3C" w:rsidRPr="00677F3C" w:rsidRDefault="00677F3C" w:rsidP="00677F3C">
      <w:pPr>
        <w:suppressAutoHyphens w:val="0"/>
        <w:rPr>
          <w:sz w:val="22"/>
          <w:szCs w:val="22"/>
          <w:lang w:eastAsia="cs-CZ"/>
        </w:rPr>
      </w:pPr>
      <w:r w:rsidRPr="00677F3C">
        <w:rPr>
          <w:sz w:val="22"/>
          <w:szCs w:val="22"/>
          <w:lang w:eastAsia="cs-CZ"/>
        </w:rPr>
        <w:t>Nosná lana         6xØ 6,5 mm</w:t>
      </w:r>
    </w:p>
    <w:p w14:paraId="24E59422" w14:textId="77777777" w:rsidR="00677F3C" w:rsidRPr="00677F3C" w:rsidRDefault="00677F3C" w:rsidP="00677F3C">
      <w:pPr>
        <w:suppressAutoHyphens w:val="0"/>
        <w:rPr>
          <w:sz w:val="22"/>
          <w:szCs w:val="22"/>
          <w:lang w:eastAsia="cs-CZ"/>
        </w:rPr>
      </w:pPr>
      <w:r w:rsidRPr="00677F3C">
        <w:rPr>
          <w:sz w:val="22"/>
          <w:szCs w:val="22"/>
          <w:lang w:eastAsia="cs-CZ"/>
        </w:rPr>
        <w:t>Rychlost             1,0 m/s</w:t>
      </w:r>
    </w:p>
    <w:p w14:paraId="1670A4BC" w14:textId="77777777" w:rsidR="00677F3C" w:rsidRPr="00677F3C" w:rsidRDefault="00677F3C" w:rsidP="00677F3C">
      <w:pPr>
        <w:suppressAutoHyphens w:val="0"/>
        <w:rPr>
          <w:sz w:val="22"/>
          <w:szCs w:val="22"/>
          <w:lang w:eastAsia="cs-CZ"/>
        </w:rPr>
      </w:pPr>
      <w:r w:rsidRPr="00677F3C">
        <w:rPr>
          <w:sz w:val="22"/>
          <w:szCs w:val="22"/>
          <w:lang w:eastAsia="cs-CZ"/>
        </w:rPr>
        <w:t>Napájecí soustava           3x400V+N+PE/</w:t>
      </w:r>
      <w:proofErr w:type="gramStart"/>
      <w:r w:rsidRPr="00677F3C">
        <w:rPr>
          <w:sz w:val="22"/>
          <w:szCs w:val="22"/>
          <w:lang w:eastAsia="cs-CZ"/>
        </w:rPr>
        <w:t>50Hz</w:t>
      </w:r>
      <w:proofErr w:type="gramEnd"/>
    </w:p>
    <w:p w14:paraId="7A6C859A" w14:textId="77777777" w:rsidR="00677F3C" w:rsidRPr="00677F3C" w:rsidRDefault="00677F3C" w:rsidP="00677F3C">
      <w:pPr>
        <w:suppressAutoHyphens w:val="0"/>
        <w:rPr>
          <w:sz w:val="22"/>
          <w:szCs w:val="22"/>
          <w:lang w:eastAsia="cs-CZ"/>
        </w:rPr>
      </w:pPr>
      <w:r w:rsidRPr="00677F3C">
        <w:rPr>
          <w:sz w:val="22"/>
          <w:szCs w:val="22"/>
          <w:lang w:eastAsia="cs-CZ"/>
        </w:rPr>
        <w:t>Příkon                 6,1 kW</w:t>
      </w:r>
    </w:p>
    <w:p w14:paraId="304E65D3" w14:textId="77777777" w:rsidR="00677F3C" w:rsidRPr="00677F3C" w:rsidRDefault="00677F3C" w:rsidP="00677F3C">
      <w:pPr>
        <w:suppressAutoHyphens w:val="0"/>
        <w:rPr>
          <w:sz w:val="22"/>
          <w:szCs w:val="22"/>
          <w:lang w:eastAsia="cs-CZ"/>
        </w:rPr>
      </w:pPr>
      <w:r w:rsidRPr="00677F3C">
        <w:rPr>
          <w:sz w:val="22"/>
          <w:szCs w:val="22"/>
          <w:lang w:eastAsia="cs-CZ"/>
        </w:rPr>
        <w:t>Proud                  12,2 A</w:t>
      </w:r>
    </w:p>
    <w:p w14:paraId="4AA51350" w14:textId="77777777" w:rsidR="00677F3C" w:rsidRPr="00677F3C" w:rsidRDefault="00677F3C" w:rsidP="00677F3C">
      <w:pPr>
        <w:suppressAutoHyphens w:val="0"/>
        <w:rPr>
          <w:sz w:val="22"/>
          <w:szCs w:val="22"/>
          <w:lang w:eastAsia="cs-CZ"/>
        </w:rPr>
      </w:pPr>
      <w:r w:rsidRPr="00677F3C">
        <w:rPr>
          <w:sz w:val="22"/>
          <w:szCs w:val="22"/>
          <w:lang w:eastAsia="cs-CZ"/>
        </w:rPr>
        <w:t xml:space="preserve">Řízení                  Mikroprocesorový řídící systémy s frekvenčním měničem </w:t>
      </w:r>
      <w:proofErr w:type="spellStart"/>
      <w:r w:rsidRPr="00677F3C">
        <w:rPr>
          <w:sz w:val="22"/>
          <w:szCs w:val="22"/>
          <w:lang w:eastAsia="cs-CZ"/>
        </w:rPr>
        <w:t>Yaskawa</w:t>
      </w:r>
      <w:proofErr w:type="spellEnd"/>
      <w:r w:rsidRPr="00677F3C">
        <w:rPr>
          <w:sz w:val="22"/>
          <w:szCs w:val="22"/>
          <w:lang w:eastAsia="cs-CZ"/>
        </w:rPr>
        <w:t>, ve sloupové skříni vedle šachty (pozici nutno upřesnit)</w:t>
      </w:r>
    </w:p>
    <w:p w14:paraId="39E2BEBA" w14:textId="77777777" w:rsidR="00677F3C" w:rsidRPr="00677F3C" w:rsidRDefault="00677F3C" w:rsidP="00677F3C">
      <w:pPr>
        <w:suppressAutoHyphens w:val="0"/>
        <w:rPr>
          <w:sz w:val="22"/>
          <w:szCs w:val="22"/>
          <w:lang w:eastAsia="cs-CZ"/>
        </w:rPr>
      </w:pPr>
      <w:r w:rsidRPr="00677F3C">
        <w:rPr>
          <w:sz w:val="22"/>
          <w:szCs w:val="22"/>
          <w:lang w:eastAsia="cs-CZ"/>
        </w:rPr>
        <w:t>Tlačítka               kulatá v provedení nerez, podsvícená</w:t>
      </w:r>
    </w:p>
    <w:p w14:paraId="4ABBB72B" w14:textId="77777777" w:rsidR="00677F3C" w:rsidRPr="00677F3C" w:rsidRDefault="00677F3C" w:rsidP="00677F3C">
      <w:pPr>
        <w:suppressAutoHyphens w:val="0"/>
        <w:rPr>
          <w:sz w:val="22"/>
          <w:szCs w:val="22"/>
          <w:lang w:eastAsia="cs-CZ"/>
        </w:rPr>
      </w:pPr>
      <w:r w:rsidRPr="00677F3C">
        <w:rPr>
          <w:sz w:val="22"/>
          <w:szCs w:val="22"/>
          <w:lang w:eastAsia="cs-CZ"/>
        </w:rPr>
        <w:t>Komunikace       Spojení na servisní službu přes GSM bránu</w:t>
      </w:r>
    </w:p>
    <w:p w14:paraId="1E6EBF0B" w14:textId="77777777" w:rsidR="00677F3C" w:rsidRPr="00677F3C" w:rsidRDefault="00677F3C" w:rsidP="00677F3C">
      <w:pPr>
        <w:suppressAutoHyphens w:val="0"/>
        <w:rPr>
          <w:sz w:val="22"/>
          <w:szCs w:val="22"/>
          <w:lang w:eastAsia="cs-CZ"/>
        </w:rPr>
      </w:pPr>
      <w:r w:rsidRPr="00677F3C">
        <w:rPr>
          <w:sz w:val="22"/>
          <w:szCs w:val="22"/>
          <w:lang w:eastAsia="cs-CZ"/>
        </w:rPr>
        <w:t>Kabina                šířka … 1230 mm; hloubka…. 1390 mm; výška 2080 mm</w:t>
      </w:r>
    </w:p>
    <w:p w14:paraId="19A3DB58" w14:textId="77777777" w:rsidR="00677F3C" w:rsidRPr="00677F3C" w:rsidRDefault="00677F3C" w:rsidP="00677F3C">
      <w:pPr>
        <w:suppressAutoHyphens w:val="0"/>
        <w:rPr>
          <w:sz w:val="22"/>
          <w:szCs w:val="22"/>
          <w:lang w:eastAsia="cs-CZ"/>
        </w:rPr>
      </w:pPr>
      <w:r w:rsidRPr="00677F3C">
        <w:rPr>
          <w:sz w:val="22"/>
          <w:szCs w:val="22"/>
          <w:lang w:eastAsia="cs-CZ"/>
        </w:rPr>
        <w:t xml:space="preserve">Provedení          broušený nerez, </w:t>
      </w:r>
      <w:proofErr w:type="spellStart"/>
      <w:r w:rsidRPr="00677F3C">
        <w:rPr>
          <w:sz w:val="22"/>
          <w:szCs w:val="22"/>
          <w:lang w:eastAsia="cs-CZ"/>
        </w:rPr>
        <w:t>Altro</w:t>
      </w:r>
      <w:proofErr w:type="spellEnd"/>
      <w:r w:rsidRPr="00677F3C">
        <w:rPr>
          <w:sz w:val="22"/>
          <w:szCs w:val="22"/>
          <w:lang w:eastAsia="cs-CZ"/>
        </w:rPr>
        <w:t xml:space="preserve"> na podlahu, broušený nerez + madlo, LED osvětlení</w:t>
      </w:r>
    </w:p>
    <w:p w14:paraId="3E228A59" w14:textId="77777777" w:rsidR="00677F3C" w:rsidRPr="00677F3C" w:rsidRDefault="00677F3C" w:rsidP="00677F3C">
      <w:pPr>
        <w:suppressAutoHyphens w:val="0"/>
        <w:rPr>
          <w:sz w:val="22"/>
          <w:szCs w:val="22"/>
          <w:lang w:eastAsia="cs-CZ"/>
        </w:rPr>
      </w:pPr>
      <w:r w:rsidRPr="00677F3C">
        <w:rPr>
          <w:sz w:val="22"/>
          <w:szCs w:val="22"/>
          <w:lang w:eastAsia="cs-CZ"/>
        </w:rPr>
        <w:t xml:space="preserve">Kabinové dveře      automatické stranou </w:t>
      </w:r>
      <w:proofErr w:type="gramStart"/>
      <w:r w:rsidRPr="00677F3C">
        <w:rPr>
          <w:sz w:val="22"/>
          <w:szCs w:val="22"/>
          <w:lang w:eastAsia="cs-CZ"/>
        </w:rPr>
        <w:t>suvné ;</w:t>
      </w:r>
      <w:proofErr w:type="gramEnd"/>
      <w:r w:rsidRPr="00677F3C">
        <w:rPr>
          <w:sz w:val="22"/>
          <w:szCs w:val="22"/>
          <w:lang w:eastAsia="cs-CZ"/>
        </w:rPr>
        <w:t xml:space="preserve"> šířka … 900 mm; výška 2000 mm </w:t>
      </w:r>
    </w:p>
    <w:p w14:paraId="4E2247D5" w14:textId="77777777" w:rsidR="00677F3C" w:rsidRPr="00677F3C" w:rsidRDefault="00677F3C" w:rsidP="00677F3C">
      <w:pPr>
        <w:suppressAutoHyphens w:val="0"/>
        <w:rPr>
          <w:sz w:val="22"/>
          <w:szCs w:val="22"/>
          <w:lang w:eastAsia="cs-CZ"/>
        </w:rPr>
      </w:pPr>
      <w:r w:rsidRPr="00677F3C">
        <w:rPr>
          <w:sz w:val="22"/>
          <w:szCs w:val="22"/>
          <w:lang w:eastAsia="cs-CZ"/>
        </w:rPr>
        <w:t>Šachetní dveře       automatické stranou suvné; šířka … 900 mm; výška 2000 mm</w:t>
      </w:r>
    </w:p>
    <w:p w14:paraId="142A8582" w14:textId="77777777" w:rsidR="00677F3C" w:rsidRPr="00677F3C" w:rsidRDefault="00677F3C" w:rsidP="00677F3C">
      <w:pPr>
        <w:suppressAutoHyphens w:val="0"/>
        <w:rPr>
          <w:sz w:val="22"/>
          <w:szCs w:val="22"/>
          <w:lang w:eastAsia="cs-CZ"/>
        </w:rPr>
      </w:pPr>
      <w:r w:rsidRPr="00677F3C">
        <w:rPr>
          <w:sz w:val="22"/>
          <w:szCs w:val="22"/>
          <w:lang w:eastAsia="cs-CZ"/>
        </w:rPr>
        <w:t xml:space="preserve">Provedení           broušený nerez, </w:t>
      </w:r>
      <w:proofErr w:type="gramStart"/>
      <w:r w:rsidRPr="00677F3C">
        <w:rPr>
          <w:sz w:val="22"/>
          <w:szCs w:val="22"/>
          <w:lang w:eastAsia="cs-CZ"/>
        </w:rPr>
        <w:t>s</w:t>
      </w:r>
      <w:proofErr w:type="gramEnd"/>
      <w:r w:rsidRPr="00677F3C">
        <w:rPr>
          <w:sz w:val="22"/>
          <w:szCs w:val="22"/>
          <w:lang w:eastAsia="cs-CZ"/>
        </w:rPr>
        <w:t xml:space="preserve"> požární odolnosti EW30</w:t>
      </w:r>
    </w:p>
    <w:p w14:paraId="1B913F3F" w14:textId="77777777" w:rsidR="00677F3C" w:rsidRDefault="00677F3C" w:rsidP="002B1581">
      <w:pPr>
        <w:jc w:val="both"/>
      </w:pPr>
    </w:p>
    <w:p w14:paraId="5B900E26" w14:textId="455C5F8B" w:rsidR="00677F3C" w:rsidRPr="00677F3C" w:rsidRDefault="00677F3C" w:rsidP="00677F3C">
      <w:pPr>
        <w:suppressAutoHyphens w:val="0"/>
        <w:rPr>
          <w:b/>
          <w:bCs/>
          <w:sz w:val="22"/>
          <w:szCs w:val="22"/>
          <w:lang w:eastAsia="cs-CZ"/>
        </w:rPr>
      </w:pPr>
      <w:r w:rsidRPr="00677F3C">
        <w:rPr>
          <w:b/>
          <w:bCs/>
          <w:sz w:val="22"/>
          <w:szCs w:val="22"/>
          <w:lang w:eastAsia="cs-CZ"/>
        </w:rPr>
        <w:t>Malý nákladní výtah (1x)</w:t>
      </w:r>
      <w:r w:rsidR="002A7362">
        <w:rPr>
          <w:b/>
          <w:bCs/>
          <w:sz w:val="22"/>
          <w:szCs w:val="22"/>
          <w:lang w:eastAsia="cs-CZ"/>
        </w:rPr>
        <w:t xml:space="preserve"> </w:t>
      </w:r>
      <w:r w:rsidR="002A7362">
        <w:rPr>
          <w:b/>
          <w:bCs/>
        </w:rPr>
        <w:t>– V3 – výkresová dokumentace v příloze zprávy</w:t>
      </w:r>
    </w:p>
    <w:p w14:paraId="7641E829" w14:textId="77777777" w:rsidR="00677F3C" w:rsidRDefault="00677F3C" w:rsidP="00677F3C">
      <w:pPr>
        <w:suppressAutoHyphens w:val="0"/>
        <w:rPr>
          <w:sz w:val="22"/>
          <w:szCs w:val="22"/>
          <w:lang w:eastAsia="cs-CZ"/>
        </w:rPr>
      </w:pPr>
    </w:p>
    <w:p w14:paraId="07762ABF" w14:textId="01C178BF" w:rsidR="00677F3C" w:rsidRPr="00677F3C" w:rsidRDefault="00677F3C" w:rsidP="00677F3C">
      <w:pPr>
        <w:suppressAutoHyphens w:val="0"/>
        <w:rPr>
          <w:sz w:val="22"/>
          <w:szCs w:val="22"/>
          <w:lang w:eastAsia="cs-CZ"/>
        </w:rPr>
      </w:pPr>
      <w:r w:rsidRPr="00677F3C">
        <w:rPr>
          <w:sz w:val="22"/>
          <w:szCs w:val="22"/>
          <w:lang w:eastAsia="cs-CZ"/>
        </w:rPr>
        <w:t xml:space="preserve">Typ výtahu         malý nákladní jídelní výtah bez dopravy osob </w:t>
      </w:r>
    </w:p>
    <w:p w14:paraId="5B529516" w14:textId="77777777" w:rsidR="00677F3C" w:rsidRPr="00677F3C" w:rsidRDefault="00677F3C" w:rsidP="00677F3C">
      <w:pPr>
        <w:suppressAutoHyphens w:val="0"/>
        <w:rPr>
          <w:sz w:val="22"/>
          <w:szCs w:val="22"/>
          <w:lang w:eastAsia="cs-CZ"/>
        </w:rPr>
      </w:pPr>
      <w:r w:rsidRPr="00677F3C">
        <w:rPr>
          <w:sz w:val="22"/>
          <w:szCs w:val="22"/>
          <w:lang w:eastAsia="cs-CZ"/>
        </w:rPr>
        <w:t>Nosnost              100 kg</w:t>
      </w:r>
    </w:p>
    <w:p w14:paraId="0A2E5393" w14:textId="77777777" w:rsidR="00677F3C" w:rsidRPr="00677F3C" w:rsidRDefault="00677F3C" w:rsidP="00677F3C">
      <w:pPr>
        <w:suppressAutoHyphens w:val="0"/>
        <w:rPr>
          <w:sz w:val="22"/>
          <w:szCs w:val="22"/>
          <w:lang w:eastAsia="cs-CZ"/>
        </w:rPr>
      </w:pPr>
      <w:r w:rsidRPr="00677F3C">
        <w:rPr>
          <w:sz w:val="22"/>
          <w:szCs w:val="22"/>
          <w:lang w:eastAsia="cs-CZ"/>
        </w:rPr>
        <w:t>Stanice                2, prokládací kabina</w:t>
      </w:r>
    </w:p>
    <w:p w14:paraId="2E48D511" w14:textId="77777777" w:rsidR="00677F3C" w:rsidRPr="00677F3C" w:rsidRDefault="00677F3C" w:rsidP="00677F3C">
      <w:pPr>
        <w:suppressAutoHyphens w:val="0"/>
        <w:rPr>
          <w:sz w:val="22"/>
          <w:szCs w:val="22"/>
          <w:lang w:eastAsia="cs-CZ"/>
        </w:rPr>
      </w:pPr>
      <w:r w:rsidRPr="00677F3C">
        <w:rPr>
          <w:sz w:val="22"/>
          <w:szCs w:val="22"/>
          <w:lang w:eastAsia="cs-CZ"/>
        </w:rPr>
        <w:t>Šachta                  původní a do ní bude osazena nová samonosná konstrukce výtahu</w:t>
      </w:r>
    </w:p>
    <w:p w14:paraId="3B22BC87" w14:textId="77777777" w:rsidR="00677F3C" w:rsidRPr="00677F3C" w:rsidRDefault="00677F3C" w:rsidP="00677F3C">
      <w:pPr>
        <w:suppressAutoHyphens w:val="0"/>
        <w:rPr>
          <w:sz w:val="22"/>
          <w:szCs w:val="22"/>
          <w:lang w:eastAsia="cs-CZ"/>
        </w:rPr>
      </w:pPr>
      <w:r w:rsidRPr="00677F3C">
        <w:rPr>
          <w:sz w:val="22"/>
          <w:szCs w:val="22"/>
          <w:lang w:eastAsia="cs-CZ"/>
        </w:rPr>
        <w:t>Pohon                  trakční lanový, nahoře v šachtě, zavěšení 1:1</w:t>
      </w:r>
    </w:p>
    <w:p w14:paraId="3EA7483B" w14:textId="77777777" w:rsidR="00677F3C" w:rsidRPr="00677F3C" w:rsidRDefault="00677F3C" w:rsidP="00677F3C">
      <w:pPr>
        <w:suppressAutoHyphens w:val="0"/>
        <w:rPr>
          <w:sz w:val="22"/>
          <w:szCs w:val="22"/>
          <w:lang w:eastAsia="cs-CZ"/>
        </w:rPr>
      </w:pPr>
      <w:r w:rsidRPr="00677F3C">
        <w:rPr>
          <w:sz w:val="22"/>
          <w:szCs w:val="22"/>
          <w:lang w:eastAsia="cs-CZ"/>
        </w:rPr>
        <w:t>Rychlost              0,4 m/s</w:t>
      </w:r>
    </w:p>
    <w:p w14:paraId="328ADA53" w14:textId="77777777" w:rsidR="00677F3C" w:rsidRPr="00677F3C" w:rsidRDefault="00677F3C" w:rsidP="00677F3C">
      <w:pPr>
        <w:suppressAutoHyphens w:val="0"/>
        <w:rPr>
          <w:sz w:val="22"/>
          <w:szCs w:val="22"/>
          <w:lang w:eastAsia="cs-CZ"/>
        </w:rPr>
      </w:pPr>
      <w:r w:rsidRPr="00677F3C">
        <w:rPr>
          <w:sz w:val="22"/>
          <w:szCs w:val="22"/>
          <w:lang w:eastAsia="cs-CZ"/>
        </w:rPr>
        <w:t>Počet startů         180</w:t>
      </w:r>
    </w:p>
    <w:p w14:paraId="13E6624B" w14:textId="77777777" w:rsidR="00677F3C" w:rsidRPr="00677F3C" w:rsidRDefault="00677F3C" w:rsidP="00677F3C">
      <w:pPr>
        <w:suppressAutoHyphens w:val="0"/>
        <w:rPr>
          <w:sz w:val="22"/>
          <w:szCs w:val="22"/>
          <w:lang w:eastAsia="cs-CZ"/>
        </w:rPr>
      </w:pPr>
      <w:r w:rsidRPr="00677F3C">
        <w:rPr>
          <w:sz w:val="22"/>
          <w:szCs w:val="22"/>
          <w:lang w:eastAsia="cs-CZ"/>
        </w:rPr>
        <w:t>Napájecí soustava           3x400V+N+PE/</w:t>
      </w:r>
      <w:proofErr w:type="gramStart"/>
      <w:r w:rsidRPr="00677F3C">
        <w:rPr>
          <w:sz w:val="22"/>
          <w:szCs w:val="22"/>
          <w:lang w:eastAsia="cs-CZ"/>
        </w:rPr>
        <w:t>50Hz</w:t>
      </w:r>
      <w:proofErr w:type="gramEnd"/>
    </w:p>
    <w:p w14:paraId="08559D4F" w14:textId="77777777" w:rsidR="00677F3C" w:rsidRPr="00677F3C" w:rsidRDefault="00677F3C" w:rsidP="00677F3C">
      <w:pPr>
        <w:suppressAutoHyphens w:val="0"/>
        <w:rPr>
          <w:sz w:val="22"/>
          <w:szCs w:val="22"/>
          <w:lang w:eastAsia="cs-CZ"/>
        </w:rPr>
      </w:pPr>
      <w:r w:rsidRPr="00677F3C">
        <w:rPr>
          <w:sz w:val="22"/>
          <w:szCs w:val="22"/>
          <w:lang w:eastAsia="cs-CZ"/>
        </w:rPr>
        <w:t>Příkon                  max. 1,55kW</w:t>
      </w:r>
    </w:p>
    <w:p w14:paraId="57808CCE" w14:textId="77777777" w:rsidR="00677F3C" w:rsidRPr="00677F3C" w:rsidRDefault="00677F3C" w:rsidP="00677F3C">
      <w:pPr>
        <w:suppressAutoHyphens w:val="0"/>
        <w:rPr>
          <w:sz w:val="22"/>
          <w:szCs w:val="22"/>
          <w:lang w:eastAsia="cs-CZ"/>
        </w:rPr>
      </w:pPr>
      <w:r w:rsidRPr="00677F3C">
        <w:rPr>
          <w:sz w:val="22"/>
          <w:szCs w:val="22"/>
          <w:lang w:eastAsia="cs-CZ"/>
        </w:rPr>
        <w:t xml:space="preserve">Proud                   </w:t>
      </w:r>
      <w:proofErr w:type="gramStart"/>
      <w:r w:rsidRPr="00677F3C">
        <w:rPr>
          <w:sz w:val="22"/>
          <w:szCs w:val="22"/>
          <w:lang w:eastAsia="cs-CZ"/>
        </w:rPr>
        <w:t>2A</w:t>
      </w:r>
      <w:proofErr w:type="gramEnd"/>
    </w:p>
    <w:p w14:paraId="79A6A202" w14:textId="77777777" w:rsidR="00677F3C" w:rsidRPr="00677F3C" w:rsidRDefault="00677F3C" w:rsidP="00677F3C">
      <w:pPr>
        <w:suppressAutoHyphens w:val="0"/>
        <w:rPr>
          <w:sz w:val="22"/>
          <w:szCs w:val="22"/>
          <w:lang w:eastAsia="cs-CZ"/>
        </w:rPr>
      </w:pPr>
      <w:r w:rsidRPr="00677F3C">
        <w:rPr>
          <w:sz w:val="22"/>
          <w:szCs w:val="22"/>
          <w:lang w:eastAsia="cs-CZ"/>
        </w:rPr>
        <w:t xml:space="preserve">Řízení                   mikroprocesorové – přivolávač / </w:t>
      </w:r>
      <w:proofErr w:type="spellStart"/>
      <w:r w:rsidRPr="00677F3C">
        <w:rPr>
          <w:sz w:val="22"/>
          <w:szCs w:val="22"/>
          <w:lang w:eastAsia="cs-CZ"/>
        </w:rPr>
        <w:t>odesílač</w:t>
      </w:r>
      <w:proofErr w:type="spellEnd"/>
      <w:r w:rsidRPr="00677F3C">
        <w:rPr>
          <w:sz w:val="22"/>
          <w:szCs w:val="22"/>
          <w:lang w:eastAsia="cs-CZ"/>
        </w:rPr>
        <w:t>, v šachtě nahoře</w:t>
      </w:r>
    </w:p>
    <w:p w14:paraId="08A22B81" w14:textId="77777777" w:rsidR="00677F3C" w:rsidRPr="00677F3C" w:rsidRDefault="00677F3C" w:rsidP="00677F3C">
      <w:pPr>
        <w:suppressAutoHyphens w:val="0"/>
        <w:rPr>
          <w:sz w:val="22"/>
          <w:szCs w:val="22"/>
          <w:lang w:eastAsia="cs-CZ"/>
        </w:rPr>
      </w:pPr>
      <w:r w:rsidRPr="00677F3C">
        <w:rPr>
          <w:sz w:val="22"/>
          <w:szCs w:val="22"/>
          <w:lang w:eastAsia="cs-CZ"/>
        </w:rPr>
        <w:t>Tlačítka                hranatá, podsvícená</w:t>
      </w:r>
    </w:p>
    <w:p w14:paraId="506BA23E" w14:textId="77777777" w:rsidR="00677F3C" w:rsidRPr="00677F3C" w:rsidRDefault="00677F3C" w:rsidP="00677F3C">
      <w:pPr>
        <w:suppressAutoHyphens w:val="0"/>
        <w:rPr>
          <w:sz w:val="22"/>
          <w:szCs w:val="22"/>
          <w:lang w:eastAsia="cs-CZ"/>
        </w:rPr>
      </w:pPr>
      <w:r w:rsidRPr="00677F3C">
        <w:rPr>
          <w:sz w:val="22"/>
          <w:szCs w:val="22"/>
          <w:lang w:eastAsia="cs-CZ"/>
        </w:rPr>
        <w:t>Kabina                 šířka … 850 mm; hloubka…. 600 mm; výška 800 mm</w:t>
      </w:r>
    </w:p>
    <w:p w14:paraId="4C3C0F12" w14:textId="77777777" w:rsidR="00677F3C" w:rsidRPr="00677F3C" w:rsidRDefault="00677F3C" w:rsidP="00677F3C">
      <w:pPr>
        <w:suppressAutoHyphens w:val="0"/>
        <w:rPr>
          <w:sz w:val="22"/>
          <w:szCs w:val="22"/>
          <w:lang w:eastAsia="cs-CZ"/>
        </w:rPr>
      </w:pPr>
      <w:r w:rsidRPr="00677F3C">
        <w:rPr>
          <w:sz w:val="22"/>
          <w:szCs w:val="22"/>
          <w:lang w:eastAsia="cs-CZ"/>
        </w:rPr>
        <w:t>Provedení             broušený nerez, uprostřed police</w:t>
      </w:r>
    </w:p>
    <w:p w14:paraId="371B0A9E" w14:textId="77777777" w:rsidR="00677F3C" w:rsidRPr="00677F3C" w:rsidRDefault="00677F3C" w:rsidP="00677F3C">
      <w:pPr>
        <w:suppressAutoHyphens w:val="0"/>
        <w:rPr>
          <w:sz w:val="22"/>
          <w:szCs w:val="22"/>
          <w:lang w:eastAsia="cs-CZ"/>
        </w:rPr>
      </w:pPr>
      <w:r w:rsidRPr="00677F3C">
        <w:rPr>
          <w:sz w:val="22"/>
          <w:szCs w:val="22"/>
          <w:lang w:eastAsia="cs-CZ"/>
        </w:rPr>
        <w:t>Parapet                 ve výšce 750 mm</w:t>
      </w:r>
    </w:p>
    <w:p w14:paraId="23732A83" w14:textId="77777777" w:rsidR="00677F3C" w:rsidRPr="00677F3C" w:rsidRDefault="00677F3C" w:rsidP="00677F3C">
      <w:pPr>
        <w:suppressAutoHyphens w:val="0"/>
        <w:rPr>
          <w:sz w:val="22"/>
          <w:szCs w:val="22"/>
          <w:lang w:eastAsia="cs-CZ"/>
        </w:rPr>
      </w:pPr>
      <w:r w:rsidRPr="00677F3C">
        <w:rPr>
          <w:sz w:val="22"/>
          <w:szCs w:val="22"/>
          <w:lang w:eastAsia="cs-CZ"/>
        </w:rPr>
        <w:t xml:space="preserve">Dveře                   bariery (dvoudílné svisle posuvné dveře); šířka … 850 mm; výška 800 mm </w:t>
      </w:r>
    </w:p>
    <w:p w14:paraId="1432B8A3" w14:textId="77777777" w:rsidR="00677F3C" w:rsidRPr="00677F3C" w:rsidRDefault="00677F3C" w:rsidP="00677F3C">
      <w:pPr>
        <w:suppressAutoHyphens w:val="0"/>
        <w:rPr>
          <w:sz w:val="22"/>
          <w:szCs w:val="22"/>
          <w:lang w:eastAsia="cs-CZ"/>
        </w:rPr>
      </w:pPr>
      <w:r w:rsidRPr="00677F3C">
        <w:rPr>
          <w:sz w:val="22"/>
          <w:szCs w:val="22"/>
          <w:lang w:eastAsia="cs-CZ"/>
        </w:rPr>
        <w:t>Dveře do strojovny         v horní části šachty, jednodílné ruční</w:t>
      </w:r>
    </w:p>
    <w:p w14:paraId="78E1FEE8" w14:textId="77777777" w:rsidR="00677F3C" w:rsidRPr="00677F3C" w:rsidRDefault="00677F3C" w:rsidP="00677F3C">
      <w:pPr>
        <w:suppressAutoHyphens w:val="0"/>
        <w:rPr>
          <w:sz w:val="22"/>
          <w:szCs w:val="22"/>
          <w:lang w:eastAsia="cs-CZ"/>
        </w:rPr>
      </w:pPr>
      <w:r w:rsidRPr="00677F3C">
        <w:rPr>
          <w:sz w:val="22"/>
          <w:szCs w:val="22"/>
          <w:lang w:eastAsia="cs-CZ"/>
        </w:rPr>
        <w:t>Provedení           broušený nerez, bez požární odolnosti</w:t>
      </w:r>
    </w:p>
    <w:p w14:paraId="1FA90E54" w14:textId="77777777" w:rsidR="00677F3C" w:rsidRDefault="00677F3C" w:rsidP="002B1581">
      <w:pPr>
        <w:jc w:val="both"/>
      </w:pPr>
    </w:p>
    <w:p w14:paraId="510E07A9" w14:textId="77777777" w:rsidR="00677F3C" w:rsidRPr="00844A0F" w:rsidRDefault="00677F3C" w:rsidP="002B1581">
      <w:pPr>
        <w:jc w:val="both"/>
      </w:pPr>
    </w:p>
    <w:p w14:paraId="08CBABB4" w14:textId="77777777" w:rsidR="00437D57" w:rsidRPr="0043573F" w:rsidRDefault="00437D57" w:rsidP="00A35671">
      <w:pPr>
        <w:ind w:firstLine="708"/>
        <w:jc w:val="both"/>
        <w:rPr>
          <w:highlight w:val="yellow"/>
        </w:rPr>
      </w:pPr>
    </w:p>
    <w:p w14:paraId="19228A50" w14:textId="3240EC4F" w:rsidR="00E27109" w:rsidRPr="005A6E39" w:rsidRDefault="00A35671" w:rsidP="005A6E39">
      <w:pPr>
        <w:jc w:val="both"/>
        <w:rPr>
          <w:highlight w:val="yellow"/>
        </w:rPr>
      </w:pPr>
      <w:r w:rsidRPr="005A6E39">
        <w:t xml:space="preserve">  </w:t>
      </w:r>
      <w:r w:rsidR="00E27109" w:rsidRPr="0012334B">
        <w:rPr>
          <w:i/>
          <w:color w:val="000000"/>
        </w:rPr>
        <w:t xml:space="preserve">b)   konstrukční a materiálové řešení, </w:t>
      </w:r>
    </w:p>
    <w:p w14:paraId="3D198626" w14:textId="40D9DBEA" w:rsidR="00BC49AF" w:rsidRPr="00BC49AF" w:rsidRDefault="00BC49AF" w:rsidP="00BC49AF">
      <w:pPr>
        <w:ind w:firstLine="708"/>
        <w:jc w:val="both"/>
      </w:pPr>
      <w:r w:rsidRPr="00BC49AF">
        <w:t xml:space="preserve">S ohledem na plánovanou rekonstrukci kuchyně v objektu bude nutné provést úpravy v nosných konstrukcích včetně propojení prostoru jídelny s exteriérem novým únikovým požárním schodištěm. </w:t>
      </w:r>
      <w:r w:rsidR="002A7362">
        <w:t>Před zahájením provádění prostupů se odhalí spáry mezi fasádními panely a provedou se sondy do panelů. Dle výsledků sond se pozice otvorů a provádění překladů případně upraví.</w:t>
      </w:r>
    </w:p>
    <w:p w14:paraId="5E25B7DC" w14:textId="556120E5" w:rsidR="00BC49AF" w:rsidRPr="0012334B" w:rsidRDefault="00BC49AF" w:rsidP="0012334B">
      <w:pPr>
        <w:ind w:firstLine="708"/>
        <w:jc w:val="both"/>
        <w:rPr>
          <w:u w:val="single"/>
        </w:rPr>
      </w:pPr>
      <w:r w:rsidRPr="0012334B">
        <w:rPr>
          <w:u w:val="single"/>
        </w:rPr>
        <w:t>1.</w:t>
      </w:r>
      <w:proofErr w:type="gramStart"/>
      <w:r w:rsidRPr="0012334B">
        <w:rPr>
          <w:u w:val="single"/>
        </w:rPr>
        <w:t>PP - nový</w:t>
      </w:r>
      <w:proofErr w:type="gramEnd"/>
      <w:r w:rsidRPr="0012334B">
        <w:rPr>
          <w:u w:val="single"/>
        </w:rPr>
        <w:t xml:space="preserve"> otvor</w:t>
      </w:r>
      <w:r w:rsidR="0012334B" w:rsidRPr="0012334B">
        <w:rPr>
          <w:u w:val="single"/>
        </w:rPr>
        <w:t xml:space="preserve">: </w:t>
      </w:r>
      <w:r w:rsidRPr="0012334B">
        <w:rPr>
          <w:u w:val="single"/>
        </w:rPr>
        <w:t>Jedná</w:t>
      </w:r>
      <w:r w:rsidRPr="00BC49AF">
        <w:t xml:space="preserve"> se o nový otvor pro dveře šířky 800 mm v obvodovém plášti. Zde jsou prvky obvodového pláště šířky 900 a 1200 mm kladené ve svislém směru. Jeden panel se odstraní bez další náhrady. Pouze pro nově dozděné nadpraží se provede podchycení z 2 x L50 x 50 x 5. Úhelníky se uloží min. 150 mm do okolních svislých panelů.</w:t>
      </w:r>
    </w:p>
    <w:p w14:paraId="0A431112" w14:textId="198D0C45" w:rsidR="00BC49AF" w:rsidRPr="0012334B" w:rsidRDefault="00BC49AF" w:rsidP="0012334B">
      <w:pPr>
        <w:ind w:firstLine="708"/>
        <w:jc w:val="both"/>
        <w:rPr>
          <w:u w:val="single"/>
        </w:rPr>
      </w:pPr>
      <w:r w:rsidRPr="0012334B">
        <w:t xml:space="preserve">Vybourání otvorů v 1.NP v obvodovém </w:t>
      </w:r>
      <w:proofErr w:type="gramStart"/>
      <w:r w:rsidRPr="0012334B">
        <w:t>plášti :</w:t>
      </w:r>
      <w:proofErr w:type="gramEnd"/>
      <w:r w:rsidR="0012334B">
        <w:rPr>
          <w:u w:val="single"/>
        </w:rPr>
        <w:t xml:space="preserve"> </w:t>
      </w:r>
      <w:r w:rsidRPr="00BC49AF">
        <w:t xml:space="preserve">Prvky obvodového pláště jsou kladeny vodorovně mezi sloupy. Ostění se zajistí ocelovou stojkou z </w:t>
      </w:r>
      <w:r w:rsidRPr="00BC49AF">
        <w:sym w:font="Symbol" w:char="F05B"/>
      </w:r>
      <w:r w:rsidRPr="00BC49AF">
        <w:sym w:font="Symbol" w:char="F05D"/>
      </w:r>
      <w:r w:rsidRPr="00BC49AF">
        <w:t xml:space="preserve">120 s patním a temenním plechem. Byla dimenzována na tlak větru na obvodový plášť. Plechy se přikotví chemickými kotvami M12 ke spodnímu povrchu horního a k hornímu povrchu spodního ztužidla. K této stojce se přikotví zbylá část panelu obvodového pláště. To se provede svařeným úhelníkem z plechů </w:t>
      </w:r>
      <w:proofErr w:type="spellStart"/>
      <w:r w:rsidRPr="00BC49AF">
        <w:t>tl</w:t>
      </w:r>
      <w:proofErr w:type="spellEnd"/>
      <w:r w:rsidRPr="00BC49AF">
        <w:t xml:space="preserve">. 5 mm na celou výšku (dle obr. v detailech).  Závitovými tyčemi profilů M12 se úhelník </w:t>
      </w:r>
      <w:proofErr w:type="spellStart"/>
      <w:r w:rsidRPr="00BC49AF">
        <w:t>prošroubuje</w:t>
      </w:r>
      <w:proofErr w:type="spellEnd"/>
      <w:r w:rsidRPr="00BC49AF">
        <w:t xml:space="preserve"> se sloupkem </w:t>
      </w:r>
      <w:r w:rsidRPr="00BC49AF">
        <w:sym w:font="Symbol" w:char="F05B"/>
      </w:r>
      <w:r w:rsidRPr="00BC49AF">
        <w:sym w:font="Symbol" w:char="F05D"/>
      </w:r>
      <w:r w:rsidRPr="00BC49AF">
        <w:t xml:space="preserve">120 (6 ks pro jedno ostění). </w:t>
      </w:r>
    </w:p>
    <w:p w14:paraId="49F2A54C" w14:textId="77777777" w:rsidR="00BC49AF" w:rsidRPr="00BC49AF" w:rsidRDefault="00BC49AF" w:rsidP="00BC49AF">
      <w:pPr>
        <w:jc w:val="both"/>
      </w:pPr>
      <w:r w:rsidRPr="00BC49AF">
        <w:rPr>
          <w:u w:val="single"/>
        </w:rPr>
        <w:t xml:space="preserve">Pracovní </w:t>
      </w:r>
      <w:proofErr w:type="gramStart"/>
      <w:r w:rsidRPr="00BC49AF">
        <w:rPr>
          <w:u w:val="single"/>
        </w:rPr>
        <w:t>postup</w:t>
      </w:r>
      <w:r w:rsidRPr="00BC49AF">
        <w:t xml:space="preserve"> :</w:t>
      </w:r>
      <w:proofErr w:type="gramEnd"/>
      <w:r w:rsidRPr="00BC49AF">
        <w:t xml:space="preserve"> očistí se místa kotvení plechů stojky, těsně za keramický panel se osadí do interiéru stojka z </w:t>
      </w:r>
      <w:r w:rsidRPr="00BC49AF">
        <w:sym w:font="Symbol" w:char="F05B"/>
      </w:r>
      <w:r w:rsidRPr="00BC49AF">
        <w:sym w:font="Symbol" w:char="F05D"/>
      </w:r>
      <w:r w:rsidRPr="00BC49AF">
        <w:t xml:space="preserve">120 a přikotví se v patě a temeni (viz detail včetně podlití úložných plechů). V panelu obvodového pláště se provede drážka a osadí se svařený úhelník (osadí se do cement. kaše nebo stavebního lepidla). </w:t>
      </w:r>
      <w:proofErr w:type="spellStart"/>
      <w:r w:rsidRPr="00BC49AF">
        <w:t>Prokotví</w:t>
      </w:r>
      <w:proofErr w:type="spellEnd"/>
      <w:r w:rsidRPr="00BC49AF">
        <w:t xml:space="preserve"> se se sloupkem rovnoměrně po výšce šesti závitovými tyčemi M12. Po </w:t>
      </w:r>
      <w:proofErr w:type="gramStart"/>
      <w:r w:rsidRPr="00BC49AF">
        <w:t>zatvrdnutí - zaktivování</w:t>
      </w:r>
      <w:proofErr w:type="gramEnd"/>
      <w:r w:rsidRPr="00BC49AF">
        <w:t xml:space="preserve"> se odříznou keramické panely mezi novým ostěním a </w:t>
      </w:r>
      <w:proofErr w:type="spellStart"/>
      <w:r w:rsidRPr="00BC49AF">
        <w:t>žlb</w:t>
      </w:r>
      <w:proofErr w:type="spellEnd"/>
      <w:r w:rsidRPr="00BC49AF">
        <w:t>. sloupem skeletu; nebourat sbíjecími kladivy, vyloučit otřesy, vyříznout.</w:t>
      </w:r>
    </w:p>
    <w:p w14:paraId="7CBC3291" w14:textId="77777777" w:rsidR="00BC49AF" w:rsidRPr="00BC49AF" w:rsidRDefault="00BC49AF" w:rsidP="00BC49AF">
      <w:pPr>
        <w:jc w:val="both"/>
      </w:pPr>
      <w:r w:rsidRPr="00BC49AF">
        <w:t>Popis je proveden pro jeden otvor, úprava se týká dvou otvorů.</w:t>
      </w:r>
    </w:p>
    <w:p w14:paraId="575B2EC5" w14:textId="18D3894C" w:rsidR="00BC49AF" w:rsidRPr="0012334B" w:rsidRDefault="00BC49AF" w:rsidP="0012334B">
      <w:pPr>
        <w:ind w:firstLine="708"/>
        <w:jc w:val="both"/>
        <w:rPr>
          <w:u w:val="single"/>
        </w:rPr>
      </w:pPr>
      <w:r w:rsidRPr="0012334B">
        <w:t>Nové požární schodiště mezi 1.PP a 1.</w:t>
      </w:r>
      <w:proofErr w:type="gramStart"/>
      <w:r w:rsidRPr="0012334B">
        <w:t>NP :</w:t>
      </w:r>
      <w:proofErr w:type="gramEnd"/>
      <w:r w:rsidR="0012334B">
        <w:rPr>
          <w:u w:val="single"/>
        </w:rPr>
        <w:t xml:space="preserve"> </w:t>
      </w:r>
      <w:r w:rsidRPr="00BC49AF">
        <w:t xml:space="preserve">Vlastní schodiště bude ocelové schodnicové, všechny prvky žárově pozinkované. Schodnice z </w:t>
      </w:r>
      <w:r w:rsidRPr="00BC49AF">
        <w:sym w:font="Symbol" w:char="F05B"/>
      </w:r>
      <w:r w:rsidRPr="00BC49AF">
        <w:t xml:space="preserve">220 se uloží na konzolu </w:t>
      </w:r>
      <w:proofErr w:type="spellStart"/>
      <w:r w:rsidRPr="00BC49AF">
        <w:t>žlb</w:t>
      </w:r>
      <w:proofErr w:type="spellEnd"/>
      <w:r w:rsidRPr="00BC49AF">
        <w:t xml:space="preserve">. průvlaku skeletu a na povrch nákladové rampy. U průvlaku skeletu se schodnice podloží prvkem </w:t>
      </w:r>
      <w:r w:rsidRPr="00BC49AF">
        <w:sym w:font="Symbol" w:char="F05B"/>
      </w:r>
      <w:r w:rsidRPr="00BC49AF">
        <w:t xml:space="preserve">100, na rampě L80 x 80 x 6 a chemickými kotvami se přikotví k podkladu. </w:t>
      </w:r>
    </w:p>
    <w:p w14:paraId="719A21C8" w14:textId="594BE398" w:rsidR="00BC49AF" w:rsidRPr="00BC49AF" w:rsidRDefault="00BC49AF" w:rsidP="00BC49AF">
      <w:pPr>
        <w:jc w:val="both"/>
      </w:pPr>
      <w:r w:rsidRPr="00BC49AF">
        <w:t xml:space="preserve">Železobetonová deska rampy </w:t>
      </w:r>
      <w:proofErr w:type="spellStart"/>
      <w:r w:rsidRPr="00BC49AF">
        <w:t>tl</w:t>
      </w:r>
      <w:proofErr w:type="spellEnd"/>
      <w:r w:rsidRPr="00BC49AF">
        <w:t>. cca 180 mm vyztužená betonářskou výztuží (profily V14 po 150 mm) přenese jak vlastní hmotnost a užitné na povrchu, tak reakce od schodnic schodiště v nejnepříznivější poloze. K souběhu maximálních zatížení ale zřejmě nikdy nedojde. Je však uvažováno pro posouzení únosnosti stávající desky.</w:t>
      </w:r>
      <w:r w:rsidR="0012334B">
        <w:t xml:space="preserve"> </w:t>
      </w:r>
      <w:r w:rsidRPr="00BC49AF">
        <w:t xml:space="preserve">Stupnice schodiště budou tvořeny </w:t>
      </w:r>
      <w:proofErr w:type="spellStart"/>
      <w:r w:rsidRPr="00BC49AF">
        <w:t>pororoštovými</w:t>
      </w:r>
      <w:proofErr w:type="spellEnd"/>
      <w:r w:rsidRPr="00BC49AF">
        <w:t xml:space="preserve"> prefabrikovanými stupni šroubovanými do schodnic. Schodiště bude opatřeno zábradlím, sloupky z 2 x P10/60 a </w:t>
      </w:r>
      <w:proofErr w:type="spellStart"/>
      <w:r w:rsidRPr="00BC49AF">
        <w:t>Jäckelů</w:t>
      </w:r>
      <w:proofErr w:type="spellEnd"/>
      <w:r w:rsidRPr="00BC49AF">
        <w:t xml:space="preserve"> 60 x 60 x 4, madlo z trubky profilu 50 x 3.</w:t>
      </w:r>
      <w:r w:rsidR="0012334B">
        <w:t xml:space="preserve"> </w:t>
      </w:r>
      <w:r w:rsidRPr="00BC49AF">
        <w:t>Zavětrování schodnic je při spodním povrchu ve tvaru tzv. ondřejského kříže z L 50 x 50 x 4.</w:t>
      </w:r>
    </w:p>
    <w:p w14:paraId="0EC1B9F0" w14:textId="7ED0E0B2" w:rsidR="00BC49AF" w:rsidRPr="00BC49AF" w:rsidRDefault="00BC49AF" w:rsidP="00BC49AF">
      <w:pPr>
        <w:jc w:val="both"/>
      </w:pPr>
      <w:r w:rsidRPr="00BC49AF">
        <w:t xml:space="preserve">Krycí stříšky nad schodišti mají konzoly z </w:t>
      </w:r>
      <w:r w:rsidRPr="00BC49AF">
        <w:sym w:font="Symbol" w:char="F049"/>
      </w:r>
      <w:r w:rsidRPr="00BC49AF">
        <w:t xml:space="preserve">100, přes ně podélné nosníky z </w:t>
      </w:r>
      <w:r w:rsidRPr="00BC49AF">
        <w:sym w:font="Symbol" w:char="F05B"/>
      </w:r>
      <w:r w:rsidRPr="00BC49AF">
        <w:t xml:space="preserve">100, vše vzájemně sešroubované. Na podélné nosníky je ve spádu uložen pozinkovaný trapézový plech, výška vlny 50 mm, </w:t>
      </w:r>
      <w:proofErr w:type="spellStart"/>
      <w:r w:rsidRPr="00BC49AF">
        <w:t>tl</w:t>
      </w:r>
      <w:proofErr w:type="spellEnd"/>
      <w:r w:rsidRPr="00BC49AF">
        <w:t>. plechu 0.8 mm.</w:t>
      </w:r>
      <w:r w:rsidR="0012334B">
        <w:t xml:space="preserve"> </w:t>
      </w:r>
      <w:r w:rsidRPr="00BC49AF">
        <w:t>Všechny použité šrouby jsou navrženy jakosti 8.8, ostatní kotvení do podkladu chemickými kotvami.</w:t>
      </w:r>
      <w:r w:rsidR="0012334B">
        <w:t xml:space="preserve"> </w:t>
      </w:r>
      <w:r w:rsidRPr="00BC49AF">
        <w:t xml:space="preserve">Nepopsané detaily jsou na výkresech v </w:t>
      </w:r>
      <w:proofErr w:type="spellStart"/>
      <w:r w:rsidRPr="00BC49AF">
        <w:t>architektonicko</w:t>
      </w:r>
      <w:proofErr w:type="spellEnd"/>
      <w:r w:rsidRPr="00BC49AF">
        <w:t xml:space="preserve"> stavební části dokumentace.</w:t>
      </w:r>
      <w:r w:rsidR="0012334B">
        <w:t xml:space="preserve"> </w:t>
      </w:r>
      <w:r w:rsidRPr="00BC49AF">
        <w:t>Schodiště a stříšky jsou dvě stejné, symetricky uložené.</w:t>
      </w:r>
      <w:r w:rsidR="0012334B">
        <w:t xml:space="preserve"> </w:t>
      </w:r>
      <w:r w:rsidRPr="00BC49AF">
        <w:t xml:space="preserve">Nový povrch rampy bude ukončen </w:t>
      </w:r>
      <w:proofErr w:type="gramStart"/>
      <w:r w:rsidRPr="00BC49AF">
        <w:t>okováním - profilem</w:t>
      </w:r>
      <w:proofErr w:type="gramEnd"/>
      <w:r w:rsidRPr="00BC49AF">
        <w:t xml:space="preserve"> z </w:t>
      </w:r>
      <w:r w:rsidRPr="00BC49AF">
        <w:sym w:font="Symbol" w:char="F05B"/>
      </w:r>
      <w:r w:rsidRPr="00BC49AF">
        <w:t xml:space="preserve">50 (přivaří se přerušovaným svarem na spodní „L“), před okováním bude osazen na závitové tyče M12 (po 500 mm do chemické malty) ocelový nárazník z </w:t>
      </w:r>
      <w:r w:rsidRPr="00BC49AF">
        <w:sym w:font="Symbol" w:char="F05B"/>
      </w:r>
      <w:r w:rsidRPr="00BC49AF">
        <w:t>100.</w:t>
      </w:r>
    </w:p>
    <w:p w14:paraId="5F436EA5" w14:textId="74C7D428" w:rsidR="00BC49AF" w:rsidRPr="0012334B" w:rsidRDefault="00BC49AF" w:rsidP="00DE628D">
      <w:pPr>
        <w:ind w:firstLine="708"/>
        <w:jc w:val="both"/>
        <w:rPr>
          <w:u w:val="single"/>
        </w:rPr>
      </w:pPr>
      <w:r w:rsidRPr="0012334B">
        <w:t>Prostupy kanalizace ve stropní konstrukci nad 2.</w:t>
      </w:r>
      <w:proofErr w:type="gramStart"/>
      <w:r w:rsidRPr="0012334B">
        <w:t>PP :</w:t>
      </w:r>
      <w:proofErr w:type="gramEnd"/>
      <w:r w:rsidR="0012334B">
        <w:rPr>
          <w:u w:val="single"/>
        </w:rPr>
        <w:t xml:space="preserve"> </w:t>
      </w:r>
      <w:r w:rsidRPr="00BC49AF">
        <w:t>Kolem stávajících prostupů došlo netěsnostmi v potrubí k zatékání do nosné stropní konstrukce. To se projevilo korozí okolní výztuže. Její stav, vliv na únosnost a možnost opravy zhodnotí příslušný soudní znalec v oboru statiky železobetonových konstrukcí.</w:t>
      </w:r>
      <w:r w:rsidR="0012334B">
        <w:rPr>
          <w:u w:val="single"/>
        </w:rPr>
        <w:t xml:space="preserve"> </w:t>
      </w:r>
      <w:r w:rsidRPr="00BC49AF">
        <w:t xml:space="preserve">Nové prostupy budou vrtány do max. průměru 150 mm, bez vibrací a bez použití sbíjecího kladiva. Předem se sondou při spodním povrchu </w:t>
      </w:r>
      <w:r w:rsidRPr="00BC49AF">
        <w:lastRenderedPageBreak/>
        <w:t xml:space="preserve">prověří místo tak, aby se vývrtem přerušilo co nejméně nosných výztužných profilů (např. jen </w:t>
      </w:r>
      <w:proofErr w:type="gramStart"/>
      <w:r w:rsidRPr="00BC49AF">
        <w:t>jeden !</w:t>
      </w:r>
      <w:proofErr w:type="gramEnd"/>
      <w:r w:rsidRPr="00BC49AF">
        <w:t>). Tím se upraví trasa potrubí jen v řádech centimetrů.</w:t>
      </w:r>
    </w:p>
    <w:p w14:paraId="7E7B9ABC" w14:textId="00BBA105" w:rsidR="00BC49AF" w:rsidRPr="00BC49AF" w:rsidRDefault="00BC49AF" w:rsidP="0012334B">
      <w:pPr>
        <w:ind w:firstLine="708"/>
        <w:jc w:val="both"/>
      </w:pPr>
      <w:r w:rsidRPr="0012334B">
        <w:t>Komínové šachty v 2.</w:t>
      </w:r>
      <w:proofErr w:type="gramStart"/>
      <w:r w:rsidRPr="0012334B">
        <w:t>PP :</w:t>
      </w:r>
      <w:proofErr w:type="gramEnd"/>
      <w:r w:rsidR="0012334B">
        <w:t xml:space="preserve"> </w:t>
      </w:r>
      <w:r w:rsidRPr="00BC49AF">
        <w:t>V 2.PP budou do zdiva šachty provedeny tři nové prostupy pro vzduchotechnické odvětrání. Jejich velikost bude 500/2500 mm.</w:t>
      </w:r>
    </w:p>
    <w:p w14:paraId="66EC131C" w14:textId="77777777" w:rsidR="00BC49AF" w:rsidRPr="00BC49AF" w:rsidRDefault="00BC49AF" w:rsidP="00BC49AF">
      <w:pPr>
        <w:jc w:val="both"/>
      </w:pPr>
      <w:r w:rsidRPr="00BC49AF">
        <w:t xml:space="preserve">Do jejich nadpraží budou založeny překlady z ocelových válcovaných </w:t>
      </w:r>
      <w:proofErr w:type="gramStart"/>
      <w:r w:rsidRPr="00BC49AF">
        <w:t>nosníků - do</w:t>
      </w:r>
      <w:proofErr w:type="gramEnd"/>
      <w:r w:rsidRPr="00BC49AF">
        <w:t xml:space="preserve"> každého nadpraží 3 x </w:t>
      </w:r>
      <w:r w:rsidRPr="00BC49AF">
        <w:sym w:font="Symbol" w:char="F049"/>
      </w:r>
      <w:r w:rsidRPr="00BC49AF">
        <w:t xml:space="preserve">80 (uložení do ostění 150 mm). </w:t>
      </w:r>
    </w:p>
    <w:p w14:paraId="09A5F9E8" w14:textId="77777777" w:rsidR="00BC49AF" w:rsidRPr="00BC49AF" w:rsidRDefault="00BC49AF" w:rsidP="00BC49AF">
      <w:pPr>
        <w:jc w:val="both"/>
      </w:pPr>
      <w:r w:rsidRPr="00BC49AF">
        <w:t xml:space="preserve">Vzhledem k velké výšce komínové šachty a jejímu nahodilému oslabování již stávajícími prostupy je navržen tento pracovní postup pro provedení nových </w:t>
      </w:r>
      <w:proofErr w:type="gramStart"/>
      <w:r w:rsidRPr="00BC49AF">
        <w:t>otvorů :</w:t>
      </w:r>
      <w:proofErr w:type="gramEnd"/>
    </w:p>
    <w:p w14:paraId="3F70FFDD" w14:textId="77777777" w:rsidR="00BC49AF" w:rsidRPr="00BC49AF" w:rsidRDefault="00BC49AF" w:rsidP="00BC49AF">
      <w:pPr>
        <w:jc w:val="both"/>
      </w:pPr>
      <w:r w:rsidRPr="00BC49AF">
        <w:t xml:space="preserve">- po odstranění nepotřebných VZT potrubí se nevyužívané prostupy zdivem vyčistí, omítka ostění odstraní, otvory se zazdí zdivem z plných cihel CP10 na cementovou maltu MC5. Nové zdivo se s původním propojí pomocí trnů a </w:t>
      </w:r>
      <w:proofErr w:type="spellStart"/>
      <w:r w:rsidRPr="00BC49AF">
        <w:t>prozděním</w:t>
      </w:r>
      <w:proofErr w:type="spellEnd"/>
      <w:r w:rsidRPr="00BC49AF">
        <w:t xml:space="preserve"> do kapes. Tím bude zdivo opět kompaktní</w:t>
      </w:r>
    </w:p>
    <w:p w14:paraId="6D149F2B" w14:textId="77777777" w:rsidR="00BC49AF" w:rsidRPr="00BC49AF" w:rsidRDefault="00BC49AF" w:rsidP="00BC49AF">
      <w:pPr>
        <w:jc w:val="both"/>
      </w:pPr>
      <w:r w:rsidRPr="00BC49AF">
        <w:t xml:space="preserve">- po zpevnění zdiva </w:t>
      </w:r>
      <w:proofErr w:type="spellStart"/>
      <w:r w:rsidRPr="00BC49AF">
        <w:t>prozděním</w:t>
      </w:r>
      <w:proofErr w:type="spellEnd"/>
      <w:r w:rsidRPr="00BC49AF">
        <w:t xml:space="preserve"> se v místech nových nadpraží postupně provede drážka ve zdivu z jedné strany stěny na polovinu její tloušťky a založí se dva nosníky překladu z </w:t>
      </w:r>
      <w:r w:rsidRPr="00BC49AF">
        <w:sym w:font="Symbol" w:char="F049"/>
      </w:r>
      <w:r w:rsidRPr="00BC49AF">
        <w:t>80. Nadpraží a okolí se vyklínuje kvalitními zbytky cihel na cement. maltu MC5</w:t>
      </w:r>
    </w:p>
    <w:p w14:paraId="4B2B2550" w14:textId="77777777" w:rsidR="00BC49AF" w:rsidRPr="00BC49AF" w:rsidRDefault="00BC49AF" w:rsidP="00BC49AF">
      <w:pPr>
        <w:jc w:val="both"/>
      </w:pPr>
      <w:r w:rsidRPr="00BC49AF">
        <w:t xml:space="preserve">- po jejím zatvrdnutí se opatrně vybourá zdivo pod osazeným překladem na celou tloušťku stěny a tím se umožní zevnitř komínové šachty vše zopakovat z druhé strany. Založí se zbylý nosník </w:t>
      </w:r>
      <w:r w:rsidRPr="00BC49AF">
        <w:sym w:font="Symbol" w:char="F049"/>
      </w:r>
      <w:r w:rsidRPr="00BC49AF">
        <w:t xml:space="preserve">80 a po vyklínování a vytvrdnutí malty se pod ochranou nového nadpraží může </w:t>
      </w:r>
      <w:proofErr w:type="spellStart"/>
      <w:r w:rsidRPr="00BC49AF">
        <w:t>dovybourat</w:t>
      </w:r>
      <w:proofErr w:type="spellEnd"/>
      <w:r w:rsidRPr="00BC49AF">
        <w:t xml:space="preserve"> a začistit příslušný otvor</w:t>
      </w:r>
    </w:p>
    <w:p w14:paraId="51434F18" w14:textId="77777777" w:rsidR="00BC49AF" w:rsidRPr="00BC49AF" w:rsidRDefault="00BC49AF" w:rsidP="00BC49AF">
      <w:pPr>
        <w:jc w:val="both"/>
      </w:pPr>
      <w:r w:rsidRPr="00BC49AF">
        <w:t>- vybourání se bude provádět opatrně, bez zbytečných velkých otřesů</w:t>
      </w:r>
    </w:p>
    <w:p w14:paraId="1E3E2E2D" w14:textId="77777777" w:rsidR="00BC49AF" w:rsidRPr="00BC49AF" w:rsidRDefault="00BC49AF" w:rsidP="00BC49AF">
      <w:pPr>
        <w:jc w:val="both"/>
      </w:pPr>
      <w:r w:rsidRPr="00BC49AF">
        <w:t>- při provádění je potřeba sledovat stav okolních nosných konstrukcí a stav šachty, jestli v nich nevznikají nežádoucí trhlinky</w:t>
      </w:r>
    </w:p>
    <w:p w14:paraId="527E41BF" w14:textId="77777777" w:rsidR="00BC49AF" w:rsidRPr="0012334B" w:rsidRDefault="00BC49AF" w:rsidP="0012334B">
      <w:pPr>
        <w:pStyle w:val="Bezmezer"/>
      </w:pPr>
      <w:r w:rsidRPr="0012334B">
        <w:t>- překlad se následně obalí stavebním pletivem nebo perlinkou (podle tloušťky omítky) a doplní se omítka se štukem.</w:t>
      </w:r>
    </w:p>
    <w:p w14:paraId="0A560E8C" w14:textId="57C37711" w:rsidR="0012334B" w:rsidRDefault="00BC49AF" w:rsidP="0012334B">
      <w:pPr>
        <w:pStyle w:val="Bezmezer"/>
        <w:ind w:firstLine="708"/>
      </w:pPr>
      <w:r w:rsidRPr="0012334B">
        <w:t xml:space="preserve">Vzduchotechnický </w:t>
      </w:r>
      <w:proofErr w:type="gramStart"/>
      <w:r w:rsidRPr="0012334B">
        <w:t>kanál :</w:t>
      </w:r>
      <w:proofErr w:type="gramEnd"/>
      <w:r w:rsidR="0012334B">
        <w:rPr>
          <w:u w:val="single"/>
        </w:rPr>
        <w:t xml:space="preserve"> </w:t>
      </w:r>
      <w:r w:rsidRPr="00BC49AF">
        <w:t>Na stávající kanál se nazdí nová vzduchotechnická</w:t>
      </w:r>
    </w:p>
    <w:p w14:paraId="2DCE40E1" w14:textId="5914B44F" w:rsidR="00BC49AF" w:rsidRPr="0012334B" w:rsidRDefault="00BC49AF" w:rsidP="0012334B">
      <w:pPr>
        <w:pStyle w:val="Bezmezer"/>
        <w:rPr>
          <w:u w:val="single"/>
        </w:rPr>
      </w:pPr>
      <w:r w:rsidRPr="00BC49AF">
        <w:t>šachta vnitřní světlosti 1.20 x 2.40 m na výšku 2.40 m. Šachta se ukončí vzduchotechnickou hlavou v kombinaci materiálů ocel a dřevo.</w:t>
      </w:r>
    </w:p>
    <w:p w14:paraId="5C9BCCA1" w14:textId="77777777" w:rsidR="00BC49AF" w:rsidRPr="00BC49AF" w:rsidRDefault="00BC49AF" w:rsidP="00BC49AF">
      <w:pPr>
        <w:jc w:val="both"/>
      </w:pPr>
      <w:r w:rsidRPr="00BC49AF">
        <w:t xml:space="preserve">Vlastní šachta bude z pohledových betonových tvárnic určených pro zalití betonem </w:t>
      </w:r>
      <w:proofErr w:type="spellStart"/>
      <w:r w:rsidRPr="00BC49AF">
        <w:t>tl</w:t>
      </w:r>
      <w:proofErr w:type="spellEnd"/>
      <w:r w:rsidRPr="00BC49AF">
        <w:t xml:space="preserve">. 200 mm. V místě stropu kanálu se zdivo bezpečně založí na nově vložený překlad z 2 x </w:t>
      </w:r>
      <w:r w:rsidRPr="00BC49AF">
        <w:sym w:font="Symbol" w:char="F049"/>
      </w:r>
      <w:r w:rsidRPr="00BC49AF">
        <w:t>100. Ocel se obetonuje ze všech stran min. 70 mm tlustou vrstvou betonu proti korozi ocele.</w:t>
      </w:r>
    </w:p>
    <w:p w14:paraId="600634F9" w14:textId="77777777" w:rsidR="00BC49AF" w:rsidRPr="00BC49AF" w:rsidRDefault="00BC49AF" w:rsidP="00BC49AF">
      <w:pPr>
        <w:jc w:val="both"/>
      </w:pPr>
      <w:r w:rsidRPr="00BC49AF">
        <w:t>Tvárnice se budou ukládat na vazbu a svislé dutiny se vyztuží betonářskou výztuží. Svisle profily R12 po 400 mm, v každé druhé ložné spáře (tedy výškově po 400 mm) profilem R12. Zálivka bude betonem C25/30 - XC4 (prostředí střídavě mokré a suché).</w:t>
      </w:r>
    </w:p>
    <w:p w14:paraId="3443461C" w14:textId="00A8F0AA" w:rsidR="00BC49AF" w:rsidRDefault="00BC49AF" w:rsidP="00BC49AF">
      <w:pPr>
        <w:jc w:val="both"/>
      </w:pPr>
      <w:r w:rsidRPr="00BC49AF">
        <w:t xml:space="preserve">Se spodním původním betonem se nové prolité zdivo propojí trny z betonářské výztuže, profily R14 po 400 mm a délky 500 mm; do stávajícího betonu se do vrtu vloží do chemické malty.  Stejná výztuž z profilů R14 ale po 200 mm se použije jako nosná při spodním povrchu pro dobetonávku desky kanálu u šachty. Vrty pro výztuž budou do </w:t>
      </w:r>
      <w:proofErr w:type="spellStart"/>
      <w:r w:rsidRPr="00BC49AF">
        <w:t>žlb</w:t>
      </w:r>
      <w:proofErr w:type="spellEnd"/>
      <w:r w:rsidRPr="00BC49AF">
        <w:t>. desky víka kanálu do hl. 150 mm a do chemické malty. Po provedení zakotvení výztuže se deska dobetonuje (C25/30 - XC4).</w:t>
      </w:r>
    </w:p>
    <w:p w14:paraId="3C024E8D" w14:textId="58D3EC61" w:rsidR="002A7362" w:rsidRPr="00BC49AF" w:rsidRDefault="002A7362" w:rsidP="00BC49AF">
      <w:pPr>
        <w:jc w:val="both"/>
      </w:pPr>
      <w:r>
        <w:t xml:space="preserve">U poškozených panelů v místě </w:t>
      </w:r>
      <w:proofErr w:type="spellStart"/>
      <w:r>
        <w:t>záteků</w:t>
      </w:r>
      <w:proofErr w:type="spellEnd"/>
      <w:r>
        <w:t xml:space="preserve"> do výztuže bude narušená výztuž očištěna od koroze. Budou doplněny nerezové výztužné pruty a poškozené části betonu budou sanovány </w:t>
      </w:r>
      <w:proofErr w:type="spellStart"/>
      <w:r>
        <w:t>reprofilační</w:t>
      </w:r>
      <w:proofErr w:type="spellEnd"/>
      <w:r>
        <w:t xml:space="preserve"> opravnou maltou. </w:t>
      </w:r>
      <w:r w:rsidR="00DE3541">
        <w:t>Zhotovitel předloží technologický postup prací.</w:t>
      </w:r>
    </w:p>
    <w:p w14:paraId="7F6BAFE0" w14:textId="77777777" w:rsidR="00695E0F" w:rsidRDefault="00695E0F" w:rsidP="00E27109">
      <w:pPr>
        <w:jc w:val="both"/>
        <w:rPr>
          <w:highlight w:val="yellow"/>
        </w:rPr>
      </w:pPr>
    </w:p>
    <w:p w14:paraId="61471E5B" w14:textId="77777777" w:rsidR="00E27109" w:rsidRPr="00F345CE" w:rsidRDefault="00E27109" w:rsidP="00E27109">
      <w:pPr>
        <w:jc w:val="both"/>
        <w:rPr>
          <w:i/>
          <w:color w:val="000000"/>
          <w:u w:val="single"/>
        </w:rPr>
      </w:pPr>
      <w:r w:rsidRPr="00F345CE">
        <w:rPr>
          <w:i/>
          <w:color w:val="000000"/>
          <w:u w:val="single"/>
        </w:rPr>
        <w:t>Nosné konstrukce</w:t>
      </w:r>
    </w:p>
    <w:p w14:paraId="00647E2D" w14:textId="77777777" w:rsidR="00E27109" w:rsidRPr="00F345CE" w:rsidRDefault="00E27109" w:rsidP="00E27109">
      <w:pPr>
        <w:pStyle w:val="Bezmezer"/>
        <w:rPr>
          <w:i/>
          <w:color w:val="000000"/>
        </w:rPr>
      </w:pPr>
      <w:r w:rsidRPr="00F345CE">
        <w:rPr>
          <w:i/>
          <w:color w:val="000000"/>
        </w:rPr>
        <w:t xml:space="preserve">c) mechanická odolnost a stabilita. </w:t>
      </w:r>
    </w:p>
    <w:p w14:paraId="2A311821" w14:textId="1894B186" w:rsidR="00E17DAA" w:rsidRPr="00E17DAA" w:rsidRDefault="00E17DAA" w:rsidP="00E17DAA">
      <w:pPr>
        <w:ind w:firstLine="708"/>
        <w:jc w:val="both"/>
      </w:pPr>
      <w:r w:rsidRPr="00E17DAA">
        <w:t>V základní škole se jedná o pavilon „F“ souboru objektů Základní školy Gen.</w:t>
      </w:r>
      <w:r>
        <w:t xml:space="preserve"> </w:t>
      </w:r>
      <w:r w:rsidRPr="00E17DAA">
        <w:t>Janouška.</w:t>
      </w:r>
      <w:r>
        <w:t xml:space="preserve"> </w:t>
      </w:r>
      <w:r w:rsidRPr="00E17DAA">
        <w:t xml:space="preserve">Tento pavilon má technické podlaží </w:t>
      </w:r>
      <w:proofErr w:type="gramStart"/>
      <w:r w:rsidRPr="00E17DAA">
        <w:t>-  2.</w:t>
      </w:r>
      <w:proofErr w:type="gramEnd"/>
      <w:r w:rsidRPr="00E17DAA">
        <w:t xml:space="preserve">PP, dále 1.PP a 1.NP. </w:t>
      </w:r>
      <w:r>
        <w:t xml:space="preserve"> </w:t>
      </w:r>
      <w:r w:rsidRPr="00E17DAA">
        <w:t>Půdorysně se jedná o čtverec, o modulových rozměrech 5 x 6.0 m x 5 x 6.0 m. Objekt je součástí souboru staveb školy a je s ostatními částmi propojen spojovacím krčkem a se sousedícím pavilonem „A“.</w:t>
      </w:r>
    </w:p>
    <w:p w14:paraId="38776C27" w14:textId="77777777" w:rsidR="00E17DAA" w:rsidRPr="00E17DAA" w:rsidRDefault="00E17DAA" w:rsidP="00E17DAA">
      <w:pPr>
        <w:jc w:val="both"/>
      </w:pPr>
      <w:r w:rsidRPr="00E17DAA">
        <w:lastRenderedPageBreak/>
        <w:t>Areál školy byl postaven v roce 1989. V nedávné době došlo k zateplení fasády a výměně střešního pláště (extensivní zelená střecha).</w:t>
      </w:r>
    </w:p>
    <w:p w14:paraId="483FDCE1" w14:textId="77777777" w:rsidR="00E17DAA" w:rsidRPr="00E17DAA" w:rsidRDefault="00E17DAA" w:rsidP="00E17DAA">
      <w:pPr>
        <w:jc w:val="both"/>
        <w:rPr>
          <w:u w:val="single"/>
        </w:rPr>
      </w:pPr>
      <w:r w:rsidRPr="00E17DAA">
        <w:rPr>
          <w:u w:val="single"/>
        </w:rPr>
        <w:t>Konstrukční systém:</w:t>
      </w:r>
    </w:p>
    <w:p w14:paraId="65E7622C" w14:textId="77777777" w:rsidR="00E17DAA" w:rsidRPr="00E17DAA" w:rsidRDefault="00E17DAA" w:rsidP="00E17DAA">
      <w:pPr>
        <w:ind w:firstLine="708"/>
        <w:jc w:val="both"/>
      </w:pPr>
      <w:r w:rsidRPr="00E17DAA">
        <w:t xml:space="preserve">Jedná se o prefabrikovaný železobetonový sloupový skelet </w:t>
      </w:r>
      <w:proofErr w:type="spellStart"/>
      <w:r w:rsidRPr="00E17DAA">
        <w:t>ozn</w:t>
      </w:r>
      <w:proofErr w:type="spellEnd"/>
      <w:r w:rsidRPr="00E17DAA">
        <w:t xml:space="preserve">. S1.2 s moduly v obou rovinách 6.0 x 6.0 m. Svislé nosné sloupy 400 x 400 mm podpírají průvlaky tvaru obráceného písmene „T“ (krajní „L“), po obvodě ukončené obvodovým ztužidlem. Stropy jsou z dutinových </w:t>
      </w:r>
      <w:proofErr w:type="spellStart"/>
      <w:r w:rsidRPr="00E17DAA">
        <w:t>žlb</w:t>
      </w:r>
      <w:proofErr w:type="spellEnd"/>
      <w:r w:rsidRPr="00E17DAA">
        <w:t>. stropních panelů tloušťky 250 mm. Konstrukční výška podlaží je v 2.PP 3.6, v 1.PP 3.6 a v 1.NP 4.2 m. Obvodový plášť budovy tvoří keramický samonosný panel osazený na obvodové ztužidlo (průvlak). Prefabrikáty pláště jsou v 1.PP kladeny svisle s dozdívkami (severní fasáda), v 1.NP vodorovně.</w:t>
      </w:r>
    </w:p>
    <w:p w14:paraId="78AE19D5" w14:textId="77777777" w:rsidR="00E17DAA" w:rsidRPr="00E17DAA" w:rsidRDefault="00E17DAA" w:rsidP="00E17DAA">
      <w:pPr>
        <w:jc w:val="both"/>
      </w:pPr>
      <w:r w:rsidRPr="00E17DAA">
        <w:t xml:space="preserve">Ostatní vnitřní svislé konstrukce jsou nenosné příčky. </w:t>
      </w:r>
    </w:p>
    <w:p w14:paraId="4A21F724" w14:textId="77777777" w:rsidR="00E17DAA" w:rsidRPr="00E17DAA" w:rsidRDefault="00E17DAA" w:rsidP="00E17DAA">
      <w:pPr>
        <w:jc w:val="both"/>
      </w:pPr>
      <w:r w:rsidRPr="00E17DAA">
        <w:t>Založení stavby je hlubinné na pilotách.</w:t>
      </w:r>
    </w:p>
    <w:p w14:paraId="3776F8E3" w14:textId="77777777" w:rsidR="009858B0" w:rsidRPr="0043573F" w:rsidRDefault="009858B0" w:rsidP="009858B0">
      <w:pPr>
        <w:suppressAutoHyphens w:val="0"/>
        <w:overflowPunct w:val="0"/>
        <w:autoSpaceDE w:val="0"/>
        <w:autoSpaceDN w:val="0"/>
        <w:adjustRightInd w:val="0"/>
        <w:jc w:val="both"/>
        <w:textAlignment w:val="baseline"/>
        <w:rPr>
          <w:rFonts w:ascii="Arial" w:hAnsi="Arial"/>
          <w:highlight w:val="yellow"/>
          <w:lang w:eastAsia="cs-CZ"/>
        </w:rPr>
      </w:pPr>
    </w:p>
    <w:p w14:paraId="6A36EFDC" w14:textId="77777777" w:rsidR="009858B0" w:rsidRPr="00696ECA" w:rsidRDefault="009858B0" w:rsidP="009858B0">
      <w:pPr>
        <w:suppressAutoHyphens w:val="0"/>
        <w:overflowPunct w:val="0"/>
        <w:autoSpaceDE w:val="0"/>
        <w:autoSpaceDN w:val="0"/>
        <w:adjustRightInd w:val="0"/>
        <w:jc w:val="both"/>
        <w:textAlignment w:val="baseline"/>
        <w:rPr>
          <w:szCs w:val="20"/>
          <w:lang w:eastAsia="cs-CZ"/>
        </w:rPr>
      </w:pPr>
      <w:r w:rsidRPr="00696ECA">
        <w:rPr>
          <w:szCs w:val="20"/>
          <w:lang w:eastAsia="cs-CZ"/>
        </w:rPr>
        <w:t xml:space="preserve">VELIKOSTI UŽITNÝCH ZATÍŽENÍ POUŽITÝCH VE STATICKÉM </w:t>
      </w:r>
      <w:proofErr w:type="gramStart"/>
      <w:r w:rsidRPr="00696ECA">
        <w:rPr>
          <w:szCs w:val="20"/>
          <w:lang w:eastAsia="cs-CZ"/>
        </w:rPr>
        <w:t>POSOUZENÍ :</w:t>
      </w:r>
      <w:proofErr w:type="gramEnd"/>
    </w:p>
    <w:p w14:paraId="4F82B5E4" w14:textId="77777777" w:rsidR="00696ECA" w:rsidRPr="00696ECA" w:rsidRDefault="00696ECA" w:rsidP="00696ECA">
      <w:pPr>
        <w:spacing w:line="480" w:lineRule="auto"/>
        <w:jc w:val="both"/>
      </w:pPr>
      <w:r w:rsidRPr="00696ECA">
        <w:t xml:space="preserve">Při výpočtech byla uvažována tato užitná rovnoměrná charakteristická </w:t>
      </w:r>
      <w:proofErr w:type="gramStart"/>
      <w:r w:rsidRPr="00696ECA">
        <w:t>zatížení :</w:t>
      </w:r>
      <w:proofErr w:type="gramEnd"/>
    </w:p>
    <w:p w14:paraId="6488CF7B" w14:textId="77777777" w:rsidR="00696ECA" w:rsidRPr="00696ECA" w:rsidRDefault="00696ECA" w:rsidP="00696ECA">
      <w:pPr>
        <w:ind w:firstLine="708"/>
        <w:jc w:val="both"/>
        <w:rPr>
          <w:vertAlign w:val="superscript"/>
        </w:rPr>
      </w:pPr>
      <w:r w:rsidRPr="00696ECA">
        <w:t xml:space="preserve">    užitné na </w:t>
      </w:r>
      <w:proofErr w:type="gramStart"/>
      <w:r w:rsidRPr="00696ECA">
        <w:t>schodišti  :</w:t>
      </w:r>
      <w:proofErr w:type="gramEnd"/>
      <w:r w:rsidRPr="00696ECA">
        <w:t xml:space="preserve"> </w:t>
      </w:r>
      <w:r w:rsidRPr="00696ECA">
        <w:tab/>
      </w:r>
      <w:r w:rsidRPr="00696ECA">
        <w:tab/>
        <w:t xml:space="preserve">          </w:t>
      </w:r>
      <w:r w:rsidRPr="00696ECA">
        <w:tab/>
      </w:r>
      <w:r w:rsidRPr="00696ECA">
        <w:tab/>
      </w:r>
      <w:r w:rsidRPr="00696ECA">
        <w:tab/>
      </w:r>
      <w:r w:rsidRPr="00696ECA">
        <w:tab/>
        <w:t>4.000 kNm</w:t>
      </w:r>
      <w:r w:rsidRPr="00696ECA">
        <w:rPr>
          <w:vertAlign w:val="superscript"/>
        </w:rPr>
        <w:t>-2</w:t>
      </w:r>
    </w:p>
    <w:p w14:paraId="6F8C91D9" w14:textId="70BDC7AD" w:rsidR="00696ECA" w:rsidRPr="00696ECA" w:rsidRDefault="00696ECA" w:rsidP="00696ECA">
      <w:pPr>
        <w:ind w:firstLine="708"/>
        <w:jc w:val="both"/>
        <w:rPr>
          <w:vertAlign w:val="superscript"/>
        </w:rPr>
      </w:pPr>
      <w:r w:rsidRPr="00696ECA">
        <w:t xml:space="preserve">    vodorovná síla na horní madlo zábradlí </w:t>
      </w:r>
      <w:proofErr w:type="gramStart"/>
      <w:r w:rsidRPr="00696ECA">
        <w:t>schodiště :</w:t>
      </w:r>
      <w:proofErr w:type="gramEnd"/>
      <w:r w:rsidRPr="00696ECA">
        <w:t xml:space="preserve"> </w:t>
      </w:r>
      <w:r w:rsidRPr="00696ECA">
        <w:tab/>
      </w:r>
      <w:r>
        <w:tab/>
      </w:r>
      <w:r w:rsidRPr="00696ECA">
        <w:t>1.000 kNm</w:t>
      </w:r>
      <w:r w:rsidRPr="00696ECA">
        <w:rPr>
          <w:vertAlign w:val="superscript"/>
        </w:rPr>
        <w:t>-1</w:t>
      </w:r>
    </w:p>
    <w:p w14:paraId="7EC42ECF" w14:textId="77777777" w:rsidR="00696ECA" w:rsidRPr="00696ECA" w:rsidRDefault="00696ECA" w:rsidP="00696ECA">
      <w:pPr>
        <w:ind w:firstLine="708"/>
        <w:jc w:val="both"/>
        <w:rPr>
          <w:vertAlign w:val="superscript"/>
        </w:rPr>
      </w:pPr>
      <w:r w:rsidRPr="00696ECA">
        <w:t xml:space="preserve">    užitné na zásobovací </w:t>
      </w:r>
      <w:proofErr w:type="gramStart"/>
      <w:r w:rsidRPr="00696ECA">
        <w:t>rampě :</w:t>
      </w:r>
      <w:proofErr w:type="gramEnd"/>
      <w:r w:rsidRPr="00696ECA">
        <w:t xml:space="preserve"> </w:t>
      </w:r>
      <w:r w:rsidRPr="00696ECA">
        <w:tab/>
      </w:r>
      <w:r w:rsidRPr="00696ECA">
        <w:tab/>
        <w:t xml:space="preserve">          </w:t>
      </w:r>
      <w:r w:rsidRPr="00696ECA">
        <w:tab/>
      </w:r>
      <w:r w:rsidRPr="00696ECA">
        <w:tab/>
      </w:r>
      <w:r w:rsidRPr="00696ECA">
        <w:tab/>
        <w:t>5.000 kNm</w:t>
      </w:r>
      <w:r w:rsidRPr="00696ECA">
        <w:rPr>
          <w:vertAlign w:val="superscript"/>
        </w:rPr>
        <w:t>-2</w:t>
      </w:r>
    </w:p>
    <w:p w14:paraId="4744BA81" w14:textId="77777777" w:rsidR="00696ECA" w:rsidRDefault="00696ECA" w:rsidP="00696ECA">
      <w:pPr>
        <w:ind w:left="708"/>
        <w:jc w:val="both"/>
        <w:rPr>
          <w:vertAlign w:val="superscript"/>
        </w:rPr>
      </w:pPr>
      <w:r w:rsidRPr="00696ECA">
        <w:t xml:space="preserve">    užitné na </w:t>
      </w:r>
      <w:proofErr w:type="gramStart"/>
      <w:r w:rsidRPr="00696ECA">
        <w:t>stříškách  :</w:t>
      </w:r>
      <w:proofErr w:type="gramEnd"/>
      <w:r w:rsidRPr="00696ECA">
        <w:t xml:space="preserve"> </w:t>
      </w:r>
      <w:r w:rsidRPr="00696ECA">
        <w:tab/>
      </w:r>
      <w:r w:rsidRPr="00696ECA">
        <w:tab/>
        <w:t xml:space="preserve">          </w:t>
      </w:r>
      <w:r w:rsidRPr="00696ECA">
        <w:tab/>
      </w:r>
      <w:r w:rsidRPr="00696ECA">
        <w:tab/>
      </w:r>
      <w:r w:rsidRPr="00696ECA">
        <w:tab/>
      </w:r>
      <w:r w:rsidRPr="00696ECA">
        <w:tab/>
        <w:t>0.750 kNm</w:t>
      </w:r>
      <w:r w:rsidRPr="00696ECA">
        <w:rPr>
          <w:vertAlign w:val="superscript"/>
        </w:rPr>
        <w:t>-2</w:t>
      </w:r>
    </w:p>
    <w:p w14:paraId="461C58CB" w14:textId="77777777" w:rsidR="001A10A4" w:rsidRDefault="001A10A4" w:rsidP="00696ECA">
      <w:pPr>
        <w:ind w:left="708"/>
        <w:jc w:val="both"/>
        <w:rPr>
          <w:vertAlign w:val="superscript"/>
        </w:rPr>
      </w:pPr>
    </w:p>
    <w:p w14:paraId="04E2F9DD" w14:textId="77777777" w:rsidR="001A10A4" w:rsidRPr="001A10A4" w:rsidRDefault="001A10A4" w:rsidP="001A10A4">
      <w:pPr>
        <w:jc w:val="both"/>
        <w:rPr>
          <w:i/>
          <w:iCs/>
        </w:rPr>
      </w:pPr>
      <w:r w:rsidRPr="001A10A4">
        <w:rPr>
          <w:i/>
          <w:iCs/>
        </w:rPr>
        <w:t xml:space="preserve">Použitá válcovaná ocel bude 11 375 (řady 37 /S235/), natřena nátěrem proti korozi, konstrukce schodiště bude žárově </w:t>
      </w:r>
      <w:proofErr w:type="gramStart"/>
      <w:r w:rsidRPr="001A10A4">
        <w:rPr>
          <w:i/>
          <w:iCs/>
        </w:rPr>
        <w:t>pozinkovaná !</w:t>
      </w:r>
      <w:proofErr w:type="gramEnd"/>
    </w:p>
    <w:p w14:paraId="787A8604" w14:textId="77777777" w:rsidR="001A10A4" w:rsidRPr="001A10A4" w:rsidRDefault="001A10A4" w:rsidP="001A10A4">
      <w:pPr>
        <w:jc w:val="both"/>
        <w:rPr>
          <w:i/>
          <w:iCs/>
        </w:rPr>
      </w:pPr>
      <w:r w:rsidRPr="001A10A4">
        <w:rPr>
          <w:i/>
          <w:iCs/>
        </w:rPr>
        <w:t>Ostatní podrobnosti jsou uvedeny ve výkresové části.</w:t>
      </w:r>
    </w:p>
    <w:p w14:paraId="78C8C267" w14:textId="77777777" w:rsidR="001A10A4" w:rsidRPr="001A10A4" w:rsidRDefault="001A10A4" w:rsidP="001A10A4">
      <w:pPr>
        <w:jc w:val="both"/>
        <w:rPr>
          <w:i/>
          <w:iCs/>
        </w:rPr>
      </w:pPr>
      <w:r w:rsidRPr="001A10A4">
        <w:rPr>
          <w:i/>
          <w:iCs/>
        </w:rPr>
        <w:t xml:space="preserve">Při jakýchkoliv pochybnostech na stavbě musí být informován vedoucí </w:t>
      </w:r>
      <w:proofErr w:type="gramStart"/>
      <w:r w:rsidRPr="001A10A4">
        <w:rPr>
          <w:i/>
          <w:iCs/>
        </w:rPr>
        <w:t>projektant !</w:t>
      </w:r>
      <w:proofErr w:type="gramEnd"/>
    </w:p>
    <w:p w14:paraId="74F60B4D" w14:textId="77777777" w:rsidR="001A10A4" w:rsidRPr="001A10A4" w:rsidRDefault="001A10A4" w:rsidP="001A10A4">
      <w:pPr>
        <w:jc w:val="both"/>
        <w:rPr>
          <w:i/>
          <w:iCs/>
        </w:rPr>
      </w:pPr>
      <w:r w:rsidRPr="001A10A4">
        <w:rPr>
          <w:i/>
          <w:iCs/>
        </w:rPr>
        <w:t xml:space="preserve">V průběhu </w:t>
      </w:r>
      <w:proofErr w:type="gramStart"/>
      <w:r w:rsidRPr="001A10A4">
        <w:rPr>
          <w:i/>
          <w:iCs/>
        </w:rPr>
        <w:t>provádění  bude</w:t>
      </w:r>
      <w:proofErr w:type="gramEnd"/>
      <w:r w:rsidRPr="001A10A4">
        <w:rPr>
          <w:i/>
          <w:iCs/>
        </w:rPr>
        <w:t xml:space="preserve"> kontrolován stav objektu, jestli nevznikají dodatečné trhlinky v příčkách a skeletu vlivem stavební činnosti.</w:t>
      </w:r>
    </w:p>
    <w:p w14:paraId="45129456" w14:textId="77777777" w:rsidR="001A10A4" w:rsidRDefault="001A10A4" w:rsidP="001A10A4">
      <w:pPr>
        <w:jc w:val="both"/>
        <w:rPr>
          <w:i/>
          <w:iCs/>
        </w:rPr>
      </w:pPr>
      <w:r w:rsidRPr="001A10A4">
        <w:rPr>
          <w:i/>
          <w:iCs/>
        </w:rPr>
        <w:t xml:space="preserve">Při práci se budou dodržovat předpisy o bezpečnosti práce a všechny činnosti budou prováděny v souladu s danými technologickými </w:t>
      </w:r>
      <w:proofErr w:type="gramStart"/>
      <w:r w:rsidRPr="001A10A4">
        <w:rPr>
          <w:i/>
          <w:iCs/>
        </w:rPr>
        <w:t>postupy !</w:t>
      </w:r>
      <w:proofErr w:type="gramEnd"/>
    </w:p>
    <w:p w14:paraId="33C4C9A2" w14:textId="275E83A5" w:rsidR="00064DE3" w:rsidRPr="001A10A4" w:rsidRDefault="00064DE3" w:rsidP="001A10A4">
      <w:pPr>
        <w:jc w:val="both"/>
        <w:rPr>
          <w:i/>
          <w:iCs/>
        </w:rPr>
      </w:pPr>
      <w:r w:rsidRPr="00064DE3">
        <w:rPr>
          <w:i/>
          <w:iCs/>
        </w:rPr>
        <w:t xml:space="preserve">Před výrobou a montáží se musí všechny rozměry ověřit přeměřením přímo na stavbě a ověřit tak soulad s projektem a skutečné </w:t>
      </w:r>
      <w:proofErr w:type="gramStart"/>
      <w:r w:rsidRPr="00064DE3">
        <w:rPr>
          <w:i/>
          <w:iCs/>
        </w:rPr>
        <w:t>rozměry !</w:t>
      </w:r>
      <w:proofErr w:type="gramEnd"/>
      <w:r w:rsidRPr="00064DE3">
        <w:rPr>
          <w:i/>
          <w:iCs/>
        </w:rPr>
        <w:tab/>
      </w:r>
    </w:p>
    <w:p w14:paraId="043F2109" w14:textId="77777777" w:rsidR="001A10A4" w:rsidRDefault="001A10A4" w:rsidP="00696ECA">
      <w:pPr>
        <w:ind w:left="708"/>
        <w:jc w:val="both"/>
        <w:rPr>
          <w:vertAlign w:val="superscript"/>
        </w:rPr>
      </w:pPr>
    </w:p>
    <w:p w14:paraId="66F26177" w14:textId="77777777" w:rsidR="00F97B67" w:rsidRDefault="00F97B67" w:rsidP="00E27109">
      <w:pPr>
        <w:pStyle w:val="Default"/>
        <w:rPr>
          <w:b/>
        </w:rPr>
      </w:pPr>
    </w:p>
    <w:p w14:paraId="73C8C942" w14:textId="129B32A3" w:rsidR="00E27109" w:rsidRPr="00575D8A" w:rsidRDefault="00E27109" w:rsidP="00E27109">
      <w:pPr>
        <w:pStyle w:val="Default"/>
        <w:rPr>
          <w:b/>
        </w:rPr>
      </w:pPr>
      <w:r w:rsidRPr="00575D8A">
        <w:rPr>
          <w:b/>
        </w:rPr>
        <w:t xml:space="preserve">B.2.7 Základní charakteristika technických a technologických zařízení </w:t>
      </w:r>
    </w:p>
    <w:p w14:paraId="78DDE894" w14:textId="77777777" w:rsidR="00E27109" w:rsidRPr="00575D8A" w:rsidRDefault="00E27109" w:rsidP="00E27109">
      <w:pPr>
        <w:pStyle w:val="Bezmezer"/>
        <w:rPr>
          <w:i/>
          <w:color w:val="000000"/>
        </w:rPr>
      </w:pPr>
      <w:r w:rsidRPr="00575D8A">
        <w:rPr>
          <w:i/>
          <w:color w:val="000000"/>
        </w:rPr>
        <w:t>a) technické řešení</w:t>
      </w:r>
    </w:p>
    <w:p w14:paraId="74305C7D" w14:textId="163D2655" w:rsidR="00B63724" w:rsidRPr="00575D8A" w:rsidRDefault="00B63724" w:rsidP="00B63724">
      <w:pPr>
        <w:pStyle w:val="Nadpis1"/>
        <w:rPr>
          <w:rFonts w:ascii="Times New Roman" w:hAnsi="Times New Roman" w:cs="Times New Roman"/>
          <w:sz w:val="24"/>
          <w:szCs w:val="24"/>
        </w:rPr>
      </w:pPr>
      <w:bookmarkStart w:id="7" w:name="_Toc411488629"/>
      <w:bookmarkStart w:id="8" w:name="_Toc411489165"/>
      <w:bookmarkStart w:id="9" w:name="_Toc411489381"/>
      <w:bookmarkStart w:id="10" w:name="_Toc411489931"/>
      <w:bookmarkStart w:id="11" w:name="_Toc411490914"/>
      <w:bookmarkStart w:id="12" w:name="_Toc411491743"/>
      <w:bookmarkStart w:id="13" w:name="_Toc411500410"/>
      <w:bookmarkStart w:id="14" w:name="_Toc460731878"/>
      <w:bookmarkStart w:id="15" w:name="_Toc354413480"/>
      <w:r w:rsidRPr="00575D8A">
        <w:rPr>
          <w:rFonts w:ascii="Times New Roman" w:hAnsi="Times New Roman" w:cs="Times New Roman"/>
          <w:sz w:val="24"/>
          <w:szCs w:val="24"/>
        </w:rPr>
        <w:t xml:space="preserve">ZTI </w:t>
      </w:r>
    </w:p>
    <w:p w14:paraId="7E5928CF" w14:textId="77777777" w:rsidR="008443E9" w:rsidRPr="00575D8A" w:rsidRDefault="008443E9" w:rsidP="008443E9">
      <w:pPr>
        <w:keepNext/>
        <w:suppressAutoHyphens w:val="0"/>
        <w:spacing w:before="240" w:line="240" w:lineRule="atLeast"/>
        <w:ind w:left="624"/>
        <w:jc w:val="both"/>
        <w:outlineLvl w:val="0"/>
        <w:rPr>
          <w:b/>
          <w:kern w:val="28"/>
          <w:lang w:eastAsia="cs-CZ"/>
        </w:rPr>
      </w:pPr>
      <w:bookmarkStart w:id="16" w:name="_Toc124154699"/>
      <w:bookmarkEnd w:id="7"/>
      <w:bookmarkEnd w:id="8"/>
      <w:bookmarkEnd w:id="9"/>
      <w:bookmarkEnd w:id="10"/>
      <w:bookmarkEnd w:id="11"/>
      <w:bookmarkEnd w:id="12"/>
      <w:bookmarkEnd w:id="13"/>
      <w:bookmarkEnd w:id="14"/>
      <w:bookmarkEnd w:id="15"/>
      <w:r w:rsidRPr="00575D8A">
        <w:rPr>
          <w:b/>
          <w:kern w:val="28"/>
          <w:lang w:eastAsia="cs-CZ"/>
        </w:rPr>
        <w:t>Kanalizace</w:t>
      </w:r>
      <w:bookmarkEnd w:id="16"/>
    </w:p>
    <w:p w14:paraId="3D7F81B7" w14:textId="77777777" w:rsidR="008443E9" w:rsidRPr="00575D8A" w:rsidRDefault="008443E9" w:rsidP="008443E9">
      <w:pPr>
        <w:keepNext/>
        <w:numPr>
          <w:ilvl w:val="1"/>
          <w:numId w:val="0"/>
        </w:numPr>
        <w:suppressAutoHyphens w:val="0"/>
        <w:spacing w:before="60" w:line="240" w:lineRule="atLeast"/>
        <w:ind w:left="454" w:firstLine="170"/>
        <w:jc w:val="both"/>
        <w:outlineLvl w:val="1"/>
        <w:rPr>
          <w:b/>
          <w:lang w:val="x-none" w:eastAsia="x-none"/>
        </w:rPr>
      </w:pPr>
      <w:bookmarkStart w:id="17" w:name="_Toc411488634"/>
      <w:bookmarkStart w:id="18" w:name="_Toc411489170"/>
      <w:bookmarkStart w:id="19" w:name="_Toc411489386"/>
      <w:bookmarkStart w:id="20" w:name="_Toc411489936"/>
      <w:bookmarkStart w:id="21" w:name="_Toc411490919"/>
      <w:bookmarkStart w:id="22" w:name="_Toc411491748"/>
      <w:bookmarkStart w:id="23" w:name="_Toc411500415"/>
      <w:bookmarkStart w:id="24" w:name="_Toc460731883"/>
      <w:bookmarkStart w:id="25" w:name="_Toc124154702"/>
      <w:r w:rsidRPr="00575D8A">
        <w:rPr>
          <w:b/>
          <w:lang w:val="x-none" w:eastAsia="x-none"/>
        </w:rPr>
        <w:t>Vnitřní instalace</w:t>
      </w:r>
      <w:bookmarkEnd w:id="17"/>
      <w:bookmarkEnd w:id="18"/>
      <w:bookmarkEnd w:id="19"/>
      <w:bookmarkEnd w:id="20"/>
      <w:bookmarkEnd w:id="21"/>
      <w:bookmarkEnd w:id="22"/>
      <w:bookmarkEnd w:id="23"/>
      <w:bookmarkEnd w:id="24"/>
      <w:bookmarkEnd w:id="25"/>
    </w:p>
    <w:p w14:paraId="613D72FB" w14:textId="3E22CE35" w:rsidR="00350062" w:rsidRPr="00350062" w:rsidRDefault="00010220" w:rsidP="00350062">
      <w:pPr>
        <w:suppressAutoHyphens w:val="0"/>
        <w:spacing w:before="60" w:line="240" w:lineRule="atLeast"/>
        <w:ind w:firstLine="624"/>
        <w:jc w:val="both"/>
        <w:rPr>
          <w:lang w:eastAsia="cs-CZ"/>
        </w:rPr>
      </w:pPr>
      <w:r w:rsidRPr="00575D8A">
        <w:rPr>
          <w:lang w:eastAsia="cs-CZ"/>
        </w:rPr>
        <w:t>Bude odk</w:t>
      </w:r>
      <w:r w:rsidR="00AA4C7F">
        <w:rPr>
          <w:lang w:eastAsia="cs-CZ"/>
        </w:rPr>
        <w:t>o</w:t>
      </w:r>
      <w:r w:rsidRPr="00575D8A">
        <w:rPr>
          <w:lang w:eastAsia="cs-CZ"/>
        </w:rPr>
        <w:t xml:space="preserve">pána část </w:t>
      </w:r>
      <w:r w:rsidR="00C40F6E" w:rsidRPr="00575D8A">
        <w:rPr>
          <w:lang w:eastAsia="cs-CZ"/>
        </w:rPr>
        <w:t>ležaté kanalizace pod nepodsklepenou částí 1.PP</w:t>
      </w:r>
      <w:r w:rsidR="00EF5236" w:rsidRPr="00575D8A">
        <w:rPr>
          <w:lang w:eastAsia="cs-CZ"/>
        </w:rPr>
        <w:t xml:space="preserve"> v místech nových připojení</w:t>
      </w:r>
      <w:r w:rsidR="00564F3C">
        <w:rPr>
          <w:lang w:eastAsia="cs-CZ"/>
        </w:rPr>
        <w:t xml:space="preserve">, včetně </w:t>
      </w:r>
      <w:r w:rsidR="0020790E">
        <w:rPr>
          <w:lang w:eastAsia="cs-CZ"/>
        </w:rPr>
        <w:t xml:space="preserve">nového napojení v 2.PP. </w:t>
      </w:r>
      <w:r w:rsidR="00254F6F">
        <w:rPr>
          <w:lang w:eastAsia="cs-CZ"/>
        </w:rPr>
        <w:t xml:space="preserve">Nově vysazené odbočky </w:t>
      </w:r>
      <w:r w:rsidR="00AA4C7F">
        <w:rPr>
          <w:lang w:eastAsia="cs-CZ"/>
        </w:rPr>
        <w:t xml:space="preserve">a napojení na stávající </w:t>
      </w:r>
      <w:r w:rsidR="00B8228A">
        <w:rPr>
          <w:lang w:eastAsia="cs-CZ"/>
        </w:rPr>
        <w:t xml:space="preserve">kanalizační potrubí </w:t>
      </w:r>
      <w:r w:rsidR="00254F6F">
        <w:rPr>
          <w:lang w:eastAsia="cs-CZ"/>
        </w:rPr>
        <w:t xml:space="preserve">budou osazeny </w:t>
      </w:r>
      <w:r w:rsidR="00254F6F" w:rsidRPr="00350062">
        <w:rPr>
          <w:lang w:eastAsia="cs-CZ"/>
        </w:rPr>
        <w:t xml:space="preserve">přechodovými </w:t>
      </w:r>
      <w:r w:rsidR="0046220C" w:rsidRPr="00350062">
        <w:rPr>
          <w:lang w:eastAsia="cs-CZ"/>
        </w:rPr>
        <w:t>prvky a utěsněny pryžov</w:t>
      </w:r>
      <w:r w:rsidR="00257A5E" w:rsidRPr="00350062">
        <w:rPr>
          <w:lang w:eastAsia="cs-CZ"/>
        </w:rPr>
        <w:t>ými pružnými spojkami. Nové sběrné vedení až k</w:t>
      </w:r>
      <w:r w:rsidR="00564F3C" w:rsidRPr="00350062">
        <w:rPr>
          <w:lang w:eastAsia="cs-CZ"/>
        </w:rPr>
        <w:t xml:space="preserve"> jednotlivým zařizovacím předmětům </w:t>
      </w:r>
      <w:r w:rsidR="00350062" w:rsidRPr="00350062">
        <w:rPr>
          <w:lang w:eastAsia="cs-CZ"/>
        </w:rPr>
        <w:t xml:space="preserve">se provede z plastových trub. Na ležaté svody se použije potrubí </w:t>
      </w:r>
      <w:proofErr w:type="gramStart"/>
      <w:r w:rsidR="00350062" w:rsidRPr="00350062">
        <w:rPr>
          <w:lang w:eastAsia="cs-CZ"/>
        </w:rPr>
        <w:t>KG - kanalizační</w:t>
      </w:r>
      <w:proofErr w:type="gramEnd"/>
      <w:r w:rsidR="00350062" w:rsidRPr="00350062">
        <w:rPr>
          <w:lang w:eastAsia="cs-CZ"/>
        </w:rPr>
        <w:t xml:space="preserve"> trubky z tvrdého PVC kruhové tuhosti SN 4, vyráběný dle ČSN EN 13476-2 a v souladu s ČSN EN 1401-1. Svislé a připojovací potrubí je navrženo z trub HT Plus odolávající vysokým teplotám, vyráběné podle ČSN EN 1451-1.</w:t>
      </w:r>
    </w:p>
    <w:p w14:paraId="57D8473F" w14:textId="77777777" w:rsidR="00350062" w:rsidRPr="00350062" w:rsidRDefault="00350062" w:rsidP="00350062">
      <w:pPr>
        <w:suppressAutoHyphens w:val="0"/>
        <w:spacing w:before="60" w:line="240" w:lineRule="atLeast"/>
        <w:ind w:firstLine="624"/>
        <w:jc w:val="both"/>
        <w:rPr>
          <w:lang w:eastAsia="cs-CZ"/>
        </w:rPr>
      </w:pPr>
      <w:r w:rsidRPr="00350062">
        <w:rPr>
          <w:lang w:eastAsia="cs-CZ"/>
        </w:rPr>
        <w:t>Odvětrání systému zajistí stávající prodloužené svislé odpady, které jsou ukončeny nad úrovní střechy ventilačními hlavicemi.</w:t>
      </w:r>
    </w:p>
    <w:p w14:paraId="444207FB" w14:textId="4010995C" w:rsidR="00350062" w:rsidRDefault="00350062" w:rsidP="00350062">
      <w:pPr>
        <w:suppressAutoHyphens w:val="0"/>
        <w:spacing w:before="60" w:line="240" w:lineRule="atLeast"/>
        <w:ind w:firstLine="624"/>
        <w:jc w:val="both"/>
        <w:rPr>
          <w:lang w:val="en-US" w:eastAsia="cs-CZ"/>
        </w:rPr>
      </w:pPr>
      <w:r w:rsidRPr="00350062">
        <w:rPr>
          <w:lang w:eastAsia="cs-CZ"/>
        </w:rPr>
        <w:lastRenderedPageBreak/>
        <w:t>Svislé odpady budou vybaveny čistícími kusy s neprodyšně přiléhajícími víky. Závěsné WC a výlevku nenapojovat pomocí husích krků, ale pouze přes HT redukce</w:t>
      </w:r>
      <w:r w:rsidRPr="00350062">
        <w:rPr>
          <w:lang w:val="en-US" w:eastAsia="cs-CZ"/>
        </w:rPr>
        <w:t>.</w:t>
      </w:r>
    </w:p>
    <w:p w14:paraId="54ADCFAF" w14:textId="4364BA0F" w:rsidR="00296577" w:rsidRPr="00350062" w:rsidRDefault="001E1D65" w:rsidP="001E1C31">
      <w:pPr>
        <w:suppressAutoHyphens w:val="0"/>
        <w:spacing w:before="60" w:line="240" w:lineRule="atLeast"/>
        <w:ind w:firstLine="624"/>
        <w:jc w:val="both"/>
        <w:rPr>
          <w:lang w:val="en-US" w:eastAsia="cs-CZ"/>
        </w:rPr>
      </w:pPr>
      <w:proofErr w:type="spellStart"/>
      <w:r>
        <w:rPr>
          <w:lang w:val="en-US" w:eastAsia="cs-CZ"/>
        </w:rPr>
        <w:t>Vedení</w:t>
      </w:r>
      <w:proofErr w:type="spellEnd"/>
      <w:r>
        <w:rPr>
          <w:lang w:val="en-US" w:eastAsia="cs-CZ"/>
        </w:rPr>
        <w:t xml:space="preserve"> </w:t>
      </w:r>
      <w:proofErr w:type="spellStart"/>
      <w:r>
        <w:rPr>
          <w:lang w:val="en-US" w:eastAsia="cs-CZ"/>
        </w:rPr>
        <w:t>kanalizace</w:t>
      </w:r>
      <w:proofErr w:type="spellEnd"/>
      <w:r>
        <w:rPr>
          <w:lang w:val="en-US" w:eastAsia="cs-CZ"/>
        </w:rPr>
        <w:t xml:space="preserve"> </w:t>
      </w:r>
      <w:proofErr w:type="spellStart"/>
      <w:r>
        <w:rPr>
          <w:lang w:val="en-US" w:eastAsia="cs-CZ"/>
        </w:rPr>
        <w:t>bude</w:t>
      </w:r>
      <w:proofErr w:type="spellEnd"/>
      <w:r w:rsidR="00BE09DF">
        <w:rPr>
          <w:lang w:val="en-US" w:eastAsia="cs-CZ"/>
        </w:rPr>
        <w:t xml:space="preserve"> </w:t>
      </w:r>
      <w:proofErr w:type="spellStart"/>
      <w:r w:rsidR="00BE09DF">
        <w:rPr>
          <w:lang w:val="en-US" w:eastAsia="cs-CZ"/>
        </w:rPr>
        <w:t>vedeno</w:t>
      </w:r>
      <w:proofErr w:type="spellEnd"/>
      <w:r w:rsidR="00BE09DF">
        <w:rPr>
          <w:lang w:val="en-US" w:eastAsia="cs-CZ"/>
        </w:rPr>
        <w:t xml:space="preserve"> </w:t>
      </w:r>
      <w:proofErr w:type="spellStart"/>
      <w:r w:rsidR="00BE09DF">
        <w:rPr>
          <w:lang w:val="en-US" w:eastAsia="cs-CZ"/>
        </w:rPr>
        <w:t>převážně</w:t>
      </w:r>
      <w:proofErr w:type="spellEnd"/>
      <w:r w:rsidR="00BE09DF">
        <w:rPr>
          <w:lang w:val="en-US" w:eastAsia="cs-CZ"/>
        </w:rPr>
        <w:t xml:space="preserve"> pod </w:t>
      </w:r>
      <w:proofErr w:type="spellStart"/>
      <w:r w:rsidR="00BE09DF">
        <w:rPr>
          <w:lang w:val="en-US" w:eastAsia="cs-CZ"/>
        </w:rPr>
        <w:t>stropem</w:t>
      </w:r>
      <w:proofErr w:type="spellEnd"/>
      <w:r w:rsidR="00BE09DF">
        <w:rPr>
          <w:lang w:val="en-US" w:eastAsia="cs-CZ"/>
        </w:rPr>
        <w:t xml:space="preserve"> </w:t>
      </w:r>
      <w:proofErr w:type="gramStart"/>
      <w:r w:rsidR="00BE09DF">
        <w:rPr>
          <w:lang w:val="en-US" w:eastAsia="cs-CZ"/>
        </w:rPr>
        <w:t>1.PP</w:t>
      </w:r>
      <w:proofErr w:type="gramEnd"/>
      <w:r w:rsidR="00BE09DF">
        <w:rPr>
          <w:lang w:val="en-US" w:eastAsia="cs-CZ"/>
        </w:rPr>
        <w:t xml:space="preserve"> a 2.NP </w:t>
      </w:r>
      <w:r w:rsidR="008E2AED">
        <w:rPr>
          <w:lang w:val="en-US" w:eastAsia="cs-CZ"/>
        </w:rPr>
        <w:t xml:space="preserve">v </w:t>
      </w:r>
      <w:proofErr w:type="spellStart"/>
      <w:r w:rsidR="008E2AED">
        <w:rPr>
          <w:lang w:val="en-US" w:eastAsia="cs-CZ"/>
        </w:rPr>
        <w:t>dostatečném</w:t>
      </w:r>
      <w:proofErr w:type="spellEnd"/>
      <w:r w:rsidR="008E2AED">
        <w:rPr>
          <w:lang w:val="en-US" w:eastAsia="cs-CZ"/>
        </w:rPr>
        <w:t xml:space="preserve"> </w:t>
      </w:r>
      <w:proofErr w:type="spellStart"/>
      <w:r w:rsidR="008E2AED">
        <w:rPr>
          <w:lang w:val="en-US" w:eastAsia="cs-CZ"/>
        </w:rPr>
        <w:t>spádu</w:t>
      </w:r>
      <w:proofErr w:type="spellEnd"/>
      <w:r w:rsidR="008E2AED">
        <w:rPr>
          <w:lang w:val="en-US" w:eastAsia="cs-CZ"/>
        </w:rPr>
        <w:t xml:space="preserve"> k </w:t>
      </w:r>
      <w:proofErr w:type="spellStart"/>
      <w:r w:rsidR="008E2AED">
        <w:rPr>
          <w:lang w:val="en-US" w:eastAsia="cs-CZ"/>
        </w:rPr>
        <w:t>nejbližšímu</w:t>
      </w:r>
      <w:proofErr w:type="spellEnd"/>
      <w:r w:rsidR="008E2AED">
        <w:rPr>
          <w:lang w:val="en-US" w:eastAsia="cs-CZ"/>
        </w:rPr>
        <w:t xml:space="preserve"> </w:t>
      </w:r>
      <w:proofErr w:type="spellStart"/>
      <w:r w:rsidR="008E2AED">
        <w:rPr>
          <w:lang w:val="en-US" w:eastAsia="cs-CZ"/>
        </w:rPr>
        <w:t>napojení</w:t>
      </w:r>
      <w:proofErr w:type="spellEnd"/>
      <w:r w:rsidR="008E2AED">
        <w:rPr>
          <w:lang w:val="en-US" w:eastAsia="cs-CZ"/>
        </w:rPr>
        <w:t xml:space="preserve"> </w:t>
      </w:r>
      <w:proofErr w:type="spellStart"/>
      <w:r w:rsidR="008E2AED">
        <w:rPr>
          <w:lang w:val="en-US" w:eastAsia="cs-CZ"/>
        </w:rPr>
        <w:t>na</w:t>
      </w:r>
      <w:proofErr w:type="spellEnd"/>
      <w:r w:rsidR="008E2AED">
        <w:rPr>
          <w:lang w:val="en-US" w:eastAsia="cs-CZ"/>
        </w:rPr>
        <w:t xml:space="preserve"> </w:t>
      </w:r>
      <w:proofErr w:type="spellStart"/>
      <w:r w:rsidR="008E2AED">
        <w:rPr>
          <w:lang w:val="en-US" w:eastAsia="cs-CZ"/>
        </w:rPr>
        <w:t>stoupačku</w:t>
      </w:r>
      <w:proofErr w:type="spellEnd"/>
      <w:r w:rsidR="008E2AED">
        <w:rPr>
          <w:lang w:val="en-US" w:eastAsia="cs-CZ"/>
        </w:rPr>
        <w:t xml:space="preserve"> </w:t>
      </w:r>
      <w:proofErr w:type="spellStart"/>
      <w:r w:rsidR="008E2AED">
        <w:rPr>
          <w:lang w:val="en-US" w:eastAsia="cs-CZ"/>
        </w:rPr>
        <w:t>ležaté</w:t>
      </w:r>
      <w:proofErr w:type="spellEnd"/>
      <w:r w:rsidR="008E2AED">
        <w:rPr>
          <w:lang w:val="en-US" w:eastAsia="cs-CZ"/>
        </w:rPr>
        <w:t xml:space="preserve"> </w:t>
      </w:r>
      <w:proofErr w:type="spellStart"/>
      <w:r w:rsidR="008E2AED">
        <w:rPr>
          <w:lang w:val="en-US" w:eastAsia="cs-CZ"/>
        </w:rPr>
        <w:t>kanalizace</w:t>
      </w:r>
      <w:proofErr w:type="spellEnd"/>
      <w:r w:rsidR="008E2AED">
        <w:rPr>
          <w:lang w:val="en-US" w:eastAsia="cs-CZ"/>
        </w:rPr>
        <w:t xml:space="preserve">, </w:t>
      </w:r>
      <w:proofErr w:type="spellStart"/>
      <w:r w:rsidR="008E2AED">
        <w:rPr>
          <w:lang w:val="en-US" w:eastAsia="cs-CZ"/>
        </w:rPr>
        <w:t>vyjímečně</w:t>
      </w:r>
      <w:proofErr w:type="spellEnd"/>
      <w:r w:rsidR="008E2AED">
        <w:rPr>
          <w:lang w:val="en-US" w:eastAsia="cs-CZ"/>
        </w:rPr>
        <w:t xml:space="preserve"> </w:t>
      </w:r>
      <w:proofErr w:type="spellStart"/>
      <w:r w:rsidR="00296577">
        <w:rPr>
          <w:lang w:val="en-US" w:eastAsia="cs-CZ"/>
        </w:rPr>
        <w:t>bude</w:t>
      </w:r>
      <w:proofErr w:type="spellEnd"/>
      <w:r w:rsidR="00296577">
        <w:rPr>
          <w:lang w:val="en-US" w:eastAsia="cs-CZ"/>
        </w:rPr>
        <w:t xml:space="preserve"> </w:t>
      </w:r>
      <w:proofErr w:type="spellStart"/>
      <w:r w:rsidR="00296577">
        <w:rPr>
          <w:lang w:val="en-US" w:eastAsia="cs-CZ"/>
        </w:rPr>
        <w:t>vedeno</w:t>
      </w:r>
      <w:proofErr w:type="spellEnd"/>
      <w:r w:rsidR="00296577">
        <w:rPr>
          <w:lang w:val="en-US" w:eastAsia="cs-CZ"/>
        </w:rPr>
        <w:t xml:space="preserve"> v </w:t>
      </w:r>
      <w:proofErr w:type="spellStart"/>
      <w:r w:rsidR="00296577">
        <w:rPr>
          <w:lang w:val="en-US" w:eastAsia="cs-CZ"/>
        </w:rPr>
        <w:t>podlaze</w:t>
      </w:r>
      <w:proofErr w:type="spellEnd"/>
      <w:r w:rsidR="00296577">
        <w:rPr>
          <w:lang w:val="en-US" w:eastAsia="cs-CZ"/>
        </w:rPr>
        <w:t>.</w:t>
      </w:r>
    </w:p>
    <w:p w14:paraId="31DBAA68" w14:textId="5AE9CC8F" w:rsidR="006E6B10" w:rsidRPr="00575D8A" w:rsidRDefault="001E1C31" w:rsidP="00564F3C">
      <w:pPr>
        <w:jc w:val="both"/>
        <w:rPr>
          <w:lang w:eastAsia="cs-CZ"/>
        </w:rPr>
      </w:pPr>
      <w:r>
        <w:rPr>
          <w:lang w:eastAsia="cs-CZ"/>
        </w:rPr>
        <w:tab/>
      </w:r>
      <w:r w:rsidR="00B8228A">
        <w:rPr>
          <w:lang w:eastAsia="cs-CZ"/>
        </w:rPr>
        <w:t xml:space="preserve">Případné </w:t>
      </w:r>
      <w:r w:rsidR="00333D94">
        <w:rPr>
          <w:lang w:eastAsia="cs-CZ"/>
        </w:rPr>
        <w:t>poškozené kusy stávajícího litinového potrubí</w:t>
      </w:r>
      <w:r w:rsidR="000A4668">
        <w:rPr>
          <w:lang w:eastAsia="cs-CZ"/>
        </w:rPr>
        <w:t>, které není dotčené projektovým řešením,</w:t>
      </w:r>
      <w:r w:rsidR="00333D94">
        <w:rPr>
          <w:lang w:eastAsia="cs-CZ"/>
        </w:rPr>
        <w:t xml:space="preserve"> budou identifikovány a </w:t>
      </w:r>
      <w:r w:rsidR="000A4668">
        <w:rPr>
          <w:lang w:eastAsia="cs-CZ"/>
        </w:rPr>
        <w:t xml:space="preserve">investor bude upozorněn na </w:t>
      </w:r>
      <w:r w:rsidR="00BD58CA">
        <w:rPr>
          <w:lang w:eastAsia="cs-CZ"/>
        </w:rPr>
        <w:t>stávající netěsnost odkanalizování.</w:t>
      </w:r>
    </w:p>
    <w:p w14:paraId="7BCE00DE" w14:textId="77777777" w:rsidR="004416AF" w:rsidRPr="00B31739" w:rsidRDefault="004416AF" w:rsidP="00F97B67">
      <w:pPr>
        <w:pStyle w:val="Nadpis1"/>
        <w:ind w:firstLine="624"/>
        <w:rPr>
          <w:rFonts w:ascii="Times New Roman" w:hAnsi="Times New Roman" w:cs="Times New Roman"/>
          <w:sz w:val="24"/>
          <w:szCs w:val="24"/>
        </w:rPr>
      </w:pPr>
      <w:bookmarkStart w:id="26" w:name="_Toc507917644"/>
      <w:r w:rsidRPr="00B31739">
        <w:rPr>
          <w:rFonts w:ascii="Times New Roman" w:hAnsi="Times New Roman" w:cs="Times New Roman"/>
          <w:sz w:val="24"/>
          <w:szCs w:val="24"/>
        </w:rPr>
        <w:t>Odlučovač tuku</w:t>
      </w:r>
      <w:bookmarkEnd w:id="26"/>
    </w:p>
    <w:p w14:paraId="50E62235" w14:textId="5BDF80C5" w:rsidR="00F97B67" w:rsidRPr="00B31739" w:rsidRDefault="00F97B67" w:rsidP="00256671">
      <w:pPr>
        <w:jc w:val="both"/>
      </w:pPr>
      <w:r w:rsidRPr="00B31739">
        <w:t>Stávaj</w:t>
      </w:r>
      <w:r w:rsidR="00BB3213">
        <w:t>í</w:t>
      </w:r>
      <w:r w:rsidRPr="00B31739">
        <w:t xml:space="preserve">cí </w:t>
      </w:r>
      <w:r w:rsidR="00B31739">
        <w:t xml:space="preserve">řešení nepředpokládá úpravu odlučovačů tuků z provozu kuchyně. Původní </w:t>
      </w:r>
      <w:r w:rsidR="002F275A">
        <w:t>řešení pro 2 stávající odlučovače CTL2 počítali s</w:t>
      </w:r>
      <w:r w:rsidR="00BA73EE">
        <w:t xml:space="preserve"> kuchyní zpracovávající </w:t>
      </w:r>
      <w:r w:rsidR="00FE3523">
        <w:t xml:space="preserve">1300 jídel denně. Projektová dokumentace počítá s kapacitou </w:t>
      </w:r>
      <w:r w:rsidR="009974B4">
        <w:t>900 jídel denně</w:t>
      </w:r>
      <w:r w:rsidR="008069A0">
        <w:t xml:space="preserve"> / v současné době školu navštěvuje 650 žáků /. Dodatečně </w:t>
      </w:r>
      <w:r w:rsidR="00AD49DE">
        <w:t xml:space="preserve">přikládáme kontrolní výpočet pro </w:t>
      </w:r>
      <w:r w:rsidR="00256671">
        <w:t xml:space="preserve">nově vybavenou kuchyni a odpovídající mytí stolního a provozního nádobí: </w:t>
      </w:r>
    </w:p>
    <w:p w14:paraId="2A647022" w14:textId="77777777" w:rsidR="007F377E" w:rsidRPr="007F377E" w:rsidRDefault="007F377E" w:rsidP="007F377E">
      <w:pPr>
        <w:pStyle w:val="Nadpis2"/>
        <w:rPr>
          <w:rFonts w:ascii="Times New Roman" w:hAnsi="Times New Roman" w:cs="Times New Roman"/>
          <w:sz w:val="24"/>
          <w:szCs w:val="24"/>
        </w:rPr>
      </w:pPr>
      <w:bookmarkStart w:id="27" w:name="_Toc149041807"/>
      <w:r w:rsidRPr="007F377E">
        <w:rPr>
          <w:rFonts w:ascii="Times New Roman" w:hAnsi="Times New Roman" w:cs="Times New Roman"/>
          <w:sz w:val="24"/>
          <w:szCs w:val="24"/>
        </w:rPr>
        <w:t>Posouzení jmenovité velikosti lapáků tuku</w:t>
      </w:r>
      <w:bookmarkEnd w:id="27"/>
      <w:r w:rsidRPr="007F377E">
        <w:rPr>
          <w:rFonts w:ascii="Times New Roman" w:hAnsi="Times New Roman" w:cs="Times New Roman"/>
          <w:sz w:val="24"/>
          <w:szCs w:val="24"/>
        </w:rPr>
        <w:t xml:space="preserve"> </w:t>
      </w:r>
    </w:p>
    <w:p w14:paraId="5ED3F33F" w14:textId="77777777" w:rsidR="00256671" w:rsidRDefault="00256671" w:rsidP="007F377E">
      <w:pPr>
        <w:rPr>
          <w:bCs/>
          <w:u w:val="single"/>
        </w:rPr>
      </w:pPr>
    </w:p>
    <w:p w14:paraId="6A2EA017" w14:textId="6AC9E7F1" w:rsidR="007F377E" w:rsidRPr="007F377E" w:rsidRDefault="007F377E" w:rsidP="007F377E">
      <w:pPr>
        <w:rPr>
          <w:bCs/>
          <w:u w:val="single"/>
        </w:rPr>
      </w:pPr>
      <w:proofErr w:type="spellStart"/>
      <w:r w:rsidRPr="007F377E">
        <w:rPr>
          <w:bCs/>
          <w:u w:val="single"/>
        </w:rPr>
        <w:t>Lapol</w:t>
      </w:r>
      <w:proofErr w:type="spellEnd"/>
      <w:r w:rsidRPr="007F377E">
        <w:rPr>
          <w:bCs/>
          <w:u w:val="single"/>
        </w:rPr>
        <w:t xml:space="preserve"> 1</w:t>
      </w:r>
      <w:r w:rsidR="004350E7">
        <w:rPr>
          <w:bCs/>
          <w:u w:val="single"/>
        </w:rPr>
        <w:t xml:space="preserve"> – CTL2</w:t>
      </w:r>
      <w:r w:rsidRPr="007F377E">
        <w:rPr>
          <w:bCs/>
          <w:u w:val="single"/>
        </w:rPr>
        <w:t>:</w:t>
      </w:r>
    </w:p>
    <w:tbl>
      <w:tblPr>
        <w:tblW w:w="8540" w:type="dxa"/>
        <w:tblCellMar>
          <w:left w:w="70" w:type="dxa"/>
          <w:right w:w="70" w:type="dxa"/>
        </w:tblCellMar>
        <w:tblLook w:val="04A0" w:firstRow="1" w:lastRow="0" w:firstColumn="1" w:lastColumn="0" w:noHBand="0" w:noVBand="1"/>
      </w:tblPr>
      <w:tblGrid>
        <w:gridCol w:w="6720"/>
        <w:gridCol w:w="860"/>
        <w:gridCol w:w="960"/>
      </w:tblGrid>
      <w:tr w:rsidR="007F377E" w:rsidRPr="00293E5F" w14:paraId="50B0E15F" w14:textId="77777777" w:rsidTr="00541487">
        <w:trPr>
          <w:trHeight w:val="300"/>
        </w:trPr>
        <w:tc>
          <w:tcPr>
            <w:tcW w:w="6720" w:type="dxa"/>
            <w:tcBorders>
              <w:top w:val="nil"/>
              <w:left w:val="nil"/>
              <w:bottom w:val="nil"/>
              <w:right w:val="nil"/>
            </w:tcBorders>
            <w:shd w:val="clear" w:color="auto" w:fill="auto"/>
            <w:noWrap/>
            <w:vAlign w:val="bottom"/>
            <w:hideMark/>
          </w:tcPr>
          <w:p w14:paraId="19C08719" w14:textId="77777777" w:rsidR="007F377E" w:rsidRPr="00293E5F" w:rsidRDefault="007F377E" w:rsidP="00293E5F">
            <w:pPr>
              <w:pStyle w:val="Bezmezer"/>
              <w:rPr>
                <w:sz w:val="20"/>
                <w:szCs w:val="20"/>
              </w:rPr>
            </w:pPr>
            <w:r w:rsidRPr="00293E5F">
              <w:rPr>
                <w:sz w:val="20"/>
                <w:szCs w:val="20"/>
              </w:rPr>
              <w:t>Seznam vybavení kuchyně:</w:t>
            </w:r>
          </w:p>
        </w:tc>
        <w:tc>
          <w:tcPr>
            <w:tcW w:w="860" w:type="dxa"/>
            <w:tcBorders>
              <w:top w:val="nil"/>
              <w:left w:val="nil"/>
              <w:bottom w:val="nil"/>
              <w:right w:val="nil"/>
            </w:tcBorders>
            <w:shd w:val="clear" w:color="auto" w:fill="auto"/>
            <w:noWrap/>
            <w:vAlign w:val="bottom"/>
            <w:hideMark/>
          </w:tcPr>
          <w:p w14:paraId="0A0B7D69" w14:textId="77777777" w:rsidR="007F377E" w:rsidRPr="00293E5F" w:rsidRDefault="007F377E" w:rsidP="00293E5F">
            <w:pPr>
              <w:pStyle w:val="Bezmezer"/>
              <w:rPr>
                <w:sz w:val="20"/>
                <w:szCs w:val="20"/>
              </w:rPr>
            </w:pPr>
            <w:r w:rsidRPr="00293E5F">
              <w:rPr>
                <w:sz w:val="20"/>
                <w:szCs w:val="20"/>
              </w:rPr>
              <w:t>Počet:</w:t>
            </w:r>
          </w:p>
        </w:tc>
        <w:tc>
          <w:tcPr>
            <w:tcW w:w="960" w:type="dxa"/>
            <w:tcBorders>
              <w:top w:val="nil"/>
              <w:left w:val="nil"/>
              <w:bottom w:val="nil"/>
              <w:right w:val="nil"/>
            </w:tcBorders>
            <w:shd w:val="clear" w:color="auto" w:fill="auto"/>
            <w:noWrap/>
            <w:vAlign w:val="bottom"/>
            <w:hideMark/>
          </w:tcPr>
          <w:p w14:paraId="75D6E8E0" w14:textId="77777777" w:rsidR="007F377E" w:rsidRPr="00293E5F" w:rsidRDefault="007F377E" w:rsidP="00293E5F">
            <w:pPr>
              <w:pStyle w:val="Bezmezer"/>
              <w:rPr>
                <w:sz w:val="20"/>
                <w:szCs w:val="20"/>
              </w:rPr>
            </w:pPr>
            <w:proofErr w:type="spellStart"/>
            <w:r w:rsidRPr="00293E5F">
              <w:rPr>
                <w:sz w:val="20"/>
                <w:szCs w:val="20"/>
              </w:rPr>
              <w:t>Qs</w:t>
            </w:r>
            <w:proofErr w:type="spellEnd"/>
          </w:p>
        </w:tc>
      </w:tr>
      <w:tr w:rsidR="007F377E" w:rsidRPr="00293E5F" w14:paraId="39644B1B" w14:textId="77777777" w:rsidTr="00541487">
        <w:trPr>
          <w:trHeight w:val="300"/>
        </w:trPr>
        <w:tc>
          <w:tcPr>
            <w:tcW w:w="6720" w:type="dxa"/>
            <w:tcBorders>
              <w:top w:val="nil"/>
              <w:left w:val="nil"/>
              <w:bottom w:val="nil"/>
              <w:right w:val="nil"/>
            </w:tcBorders>
            <w:shd w:val="clear" w:color="auto" w:fill="auto"/>
            <w:noWrap/>
            <w:vAlign w:val="bottom"/>
            <w:hideMark/>
          </w:tcPr>
          <w:p w14:paraId="2CC2C710" w14:textId="77777777" w:rsidR="007F377E" w:rsidRPr="00293E5F" w:rsidRDefault="007F377E" w:rsidP="00293E5F">
            <w:pPr>
              <w:pStyle w:val="Bezmezer"/>
              <w:rPr>
                <w:sz w:val="20"/>
                <w:szCs w:val="20"/>
              </w:rPr>
            </w:pPr>
            <w:r w:rsidRPr="00293E5F">
              <w:rPr>
                <w:sz w:val="20"/>
                <w:szCs w:val="20"/>
              </w:rPr>
              <w:t xml:space="preserve">Varný kotel – odtok </w:t>
            </w:r>
            <w:proofErr w:type="spellStart"/>
            <w:r w:rsidRPr="00293E5F">
              <w:rPr>
                <w:sz w:val="20"/>
                <w:szCs w:val="20"/>
              </w:rPr>
              <w:t>prům</w:t>
            </w:r>
            <w:proofErr w:type="spellEnd"/>
            <w:r w:rsidRPr="00293E5F">
              <w:rPr>
                <w:sz w:val="20"/>
                <w:szCs w:val="20"/>
              </w:rPr>
              <w:t>. 25 mm</w:t>
            </w:r>
          </w:p>
        </w:tc>
        <w:tc>
          <w:tcPr>
            <w:tcW w:w="860" w:type="dxa"/>
            <w:tcBorders>
              <w:top w:val="nil"/>
              <w:left w:val="nil"/>
              <w:bottom w:val="nil"/>
              <w:right w:val="nil"/>
            </w:tcBorders>
            <w:shd w:val="clear" w:color="auto" w:fill="auto"/>
            <w:noWrap/>
            <w:vAlign w:val="bottom"/>
            <w:hideMark/>
          </w:tcPr>
          <w:p w14:paraId="475B8A94" w14:textId="77777777" w:rsidR="007F377E" w:rsidRPr="00293E5F" w:rsidRDefault="007F377E" w:rsidP="00293E5F">
            <w:pPr>
              <w:pStyle w:val="Bezmezer"/>
              <w:rPr>
                <w:sz w:val="20"/>
                <w:szCs w:val="20"/>
              </w:rPr>
            </w:pPr>
            <w:r w:rsidRPr="00293E5F">
              <w:rPr>
                <w:sz w:val="20"/>
                <w:szCs w:val="20"/>
              </w:rPr>
              <w:t>1</w:t>
            </w:r>
          </w:p>
        </w:tc>
        <w:tc>
          <w:tcPr>
            <w:tcW w:w="960" w:type="dxa"/>
            <w:tcBorders>
              <w:top w:val="nil"/>
              <w:left w:val="nil"/>
              <w:bottom w:val="nil"/>
              <w:right w:val="nil"/>
            </w:tcBorders>
            <w:shd w:val="clear" w:color="auto" w:fill="auto"/>
            <w:noWrap/>
            <w:vAlign w:val="bottom"/>
            <w:hideMark/>
          </w:tcPr>
          <w:p w14:paraId="1DE01A79" w14:textId="77777777" w:rsidR="007F377E" w:rsidRPr="00293E5F" w:rsidRDefault="007F377E" w:rsidP="00293E5F">
            <w:pPr>
              <w:pStyle w:val="Bezmezer"/>
              <w:rPr>
                <w:sz w:val="20"/>
                <w:szCs w:val="20"/>
              </w:rPr>
            </w:pPr>
            <w:r w:rsidRPr="00293E5F">
              <w:rPr>
                <w:sz w:val="20"/>
                <w:szCs w:val="20"/>
              </w:rPr>
              <w:t>0,45</w:t>
            </w:r>
          </w:p>
        </w:tc>
      </w:tr>
      <w:tr w:rsidR="007F377E" w:rsidRPr="00293E5F" w14:paraId="26198267" w14:textId="77777777" w:rsidTr="00541487">
        <w:trPr>
          <w:trHeight w:val="300"/>
        </w:trPr>
        <w:tc>
          <w:tcPr>
            <w:tcW w:w="6720" w:type="dxa"/>
            <w:tcBorders>
              <w:top w:val="nil"/>
              <w:left w:val="nil"/>
              <w:bottom w:val="nil"/>
              <w:right w:val="nil"/>
            </w:tcBorders>
            <w:shd w:val="clear" w:color="auto" w:fill="auto"/>
            <w:noWrap/>
            <w:vAlign w:val="bottom"/>
            <w:hideMark/>
          </w:tcPr>
          <w:p w14:paraId="57A218A8" w14:textId="77777777" w:rsidR="007F377E" w:rsidRPr="00293E5F" w:rsidRDefault="007F377E" w:rsidP="00293E5F">
            <w:pPr>
              <w:pStyle w:val="Bezmezer"/>
              <w:rPr>
                <w:sz w:val="20"/>
                <w:szCs w:val="20"/>
              </w:rPr>
            </w:pPr>
            <w:r w:rsidRPr="00293E5F">
              <w:rPr>
                <w:sz w:val="20"/>
                <w:szCs w:val="20"/>
              </w:rPr>
              <w:t xml:space="preserve">Dřez s </w:t>
            </w:r>
            <w:proofErr w:type="spellStart"/>
            <w:r w:rsidRPr="00293E5F">
              <w:rPr>
                <w:sz w:val="20"/>
                <w:szCs w:val="20"/>
              </w:rPr>
              <w:t>pachotěsným</w:t>
            </w:r>
            <w:proofErr w:type="spellEnd"/>
            <w:r w:rsidRPr="00293E5F">
              <w:rPr>
                <w:sz w:val="20"/>
                <w:szCs w:val="20"/>
              </w:rPr>
              <w:t xml:space="preserve"> uzávěrem – odtok </w:t>
            </w:r>
            <w:proofErr w:type="spellStart"/>
            <w:r w:rsidRPr="00293E5F">
              <w:rPr>
                <w:sz w:val="20"/>
                <w:szCs w:val="20"/>
              </w:rPr>
              <w:t>prům</w:t>
            </w:r>
            <w:proofErr w:type="spellEnd"/>
            <w:r w:rsidRPr="00293E5F">
              <w:rPr>
                <w:sz w:val="20"/>
                <w:szCs w:val="20"/>
              </w:rPr>
              <w:t>. 40 mm</w:t>
            </w:r>
          </w:p>
        </w:tc>
        <w:tc>
          <w:tcPr>
            <w:tcW w:w="860" w:type="dxa"/>
            <w:tcBorders>
              <w:top w:val="nil"/>
              <w:left w:val="nil"/>
              <w:bottom w:val="nil"/>
              <w:right w:val="nil"/>
            </w:tcBorders>
            <w:shd w:val="clear" w:color="auto" w:fill="auto"/>
            <w:noWrap/>
            <w:vAlign w:val="bottom"/>
            <w:hideMark/>
          </w:tcPr>
          <w:p w14:paraId="0098DAAC" w14:textId="77777777" w:rsidR="007F377E" w:rsidRPr="00293E5F" w:rsidRDefault="007F377E" w:rsidP="00293E5F">
            <w:pPr>
              <w:pStyle w:val="Bezmezer"/>
              <w:rPr>
                <w:sz w:val="20"/>
                <w:szCs w:val="20"/>
              </w:rPr>
            </w:pPr>
            <w:r w:rsidRPr="00293E5F">
              <w:rPr>
                <w:sz w:val="20"/>
                <w:szCs w:val="20"/>
              </w:rPr>
              <w:t>5</w:t>
            </w:r>
          </w:p>
        </w:tc>
        <w:tc>
          <w:tcPr>
            <w:tcW w:w="960" w:type="dxa"/>
            <w:tcBorders>
              <w:top w:val="nil"/>
              <w:left w:val="nil"/>
              <w:bottom w:val="nil"/>
              <w:right w:val="nil"/>
            </w:tcBorders>
            <w:shd w:val="clear" w:color="auto" w:fill="auto"/>
            <w:noWrap/>
            <w:vAlign w:val="bottom"/>
            <w:hideMark/>
          </w:tcPr>
          <w:p w14:paraId="0309B2B5" w14:textId="77777777" w:rsidR="007F377E" w:rsidRPr="00293E5F" w:rsidRDefault="007F377E" w:rsidP="00293E5F">
            <w:pPr>
              <w:pStyle w:val="Bezmezer"/>
              <w:rPr>
                <w:sz w:val="20"/>
                <w:szCs w:val="20"/>
              </w:rPr>
            </w:pPr>
            <w:r w:rsidRPr="00293E5F">
              <w:rPr>
                <w:sz w:val="20"/>
                <w:szCs w:val="20"/>
              </w:rPr>
              <w:t>0,8</w:t>
            </w:r>
          </w:p>
        </w:tc>
      </w:tr>
      <w:tr w:rsidR="007F377E" w:rsidRPr="00293E5F" w14:paraId="0E92DFF5" w14:textId="77777777" w:rsidTr="00541487">
        <w:trPr>
          <w:trHeight w:val="300"/>
        </w:trPr>
        <w:tc>
          <w:tcPr>
            <w:tcW w:w="6720" w:type="dxa"/>
            <w:tcBorders>
              <w:top w:val="nil"/>
              <w:left w:val="nil"/>
              <w:bottom w:val="nil"/>
              <w:right w:val="nil"/>
            </w:tcBorders>
            <w:shd w:val="clear" w:color="auto" w:fill="auto"/>
            <w:noWrap/>
            <w:vAlign w:val="bottom"/>
            <w:hideMark/>
          </w:tcPr>
          <w:p w14:paraId="3BAC74AF" w14:textId="77777777" w:rsidR="007F377E" w:rsidRPr="00293E5F" w:rsidRDefault="007F377E" w:rsidP="00293E5F">
            <w:pPr>
              <w:pStyle w:val="Bezmezer"/>
              <w:rPr>
                <w:sz w:val="20"/>
                <w:szCs w:val="20"/>
              </w:rPr>
            </w:pPr>
            <w:r w:rsidRPr="00293E5F">
              <w:rPr>
                <w:sz w:val="20"/>
                <w:szCs w:val="20"/>
              </w:rPr>
              <w:t>Myčka na nádobí</w:t>
            </w:r>
          </w:p>
        </w:tc>
        <w:tc>
          <w:tcPr>
            <w:tcW w:w="860" w:type="dxa"/>
            <w:tcBorders>
              <w:top w:val="nil"/>
              <w:left w:val="nil"/>
              <w:bottom w:val="nil"/>
              <w:right w:val="nil"/>
            </w:tcBorders>
            <w:shd w:val="clear" w:color="auto" w:fill="auto"/>
            <w:noWrap/>
            <w:vAlign w:val="bottom"/>
            <w:hideMark/>
          </w:tcPr>
          <w:p w14:paraId="62051ECC" w14:textId="77777777" w:rsidR="007F377E" w:rsidRPr="00293E5F" w:rsidRDefault="007F377E" w:rsidP="00293E5F">
            <w:pPr>
              <w:pStyle w:val="Bezmezer"/>
              <w:rPr>
                <w:sz w:val="20"/>
                <w:szCs w:val="20"/>
              </w:rPr>
            </w:pPr>
            <w:r w:rsidRPr="00293E5F">
              <w:rPr>
                <w:sz w:val="20"/>
                <w:szCs w:val="20"/>
              </w:rPr>
              <w:t>3</w:t>
            </w:r>
          </w:p>
        </w:tc>
        <w:tc>
          <w:tcPr>
            <w:tcW w:w="960" w:type="dxa"/>
            <w:tcBorders>
              <w:top w:val="nil"/>
              <w:left w:val="nil"/>
              <w:bottom w:val="nil"/>
              <w:right w:val="nil"/>
            </w:tcBorders>
            <w:shd w:val="clear" w:color="auto" w:fill="auto"/>
            <w:noWrap/>
            <w:vAlign w:val="bottom"/>
            <w:hideMark/>
          </w:tcPr>
          <w:p w14:paraId="797B69B3" w14:textId="77777777" w:rsidR="007F377E" w:rsidRPr="00293E5F" w:rsidRDefault="007F377E" w:rsidP="00293E5F">
            <w:pPr>
              <w:pStyle w:val="Bezmezer"/>
              <w:rPr>
                <w:sz w:val="20"/>
                <w:szCs w:val="20"/>
              </w:rPr>
            </w:pPr>
            <w:r w:rsidRPr="00293E5F">
              <w:rPr>
                <w:sz w:val="20"/>
                <w:szCs w:val="20"/>
              </w:rPr>
              <w:t>2,4</w:t>
            </w:r>
          </w:p>
        </w:tc>
      </w:tr>
      <w:tr w:rsidR="007F377E" w:rsidRPr="00293E5F" w14:paraId="74CC7083" w14:textId="77777777" w:rsidTr="00541487">
        <w:trPr>
          <w:trHeight w:val="300"/>
        </w:trPr>
        <w:tc>
          <w:tcPr>
            <w:tcW w:w="6720" w:type="dxa"/>
            <w:tcBorders>
              <w:top w:val="nil"/>
              <w:left w:val="nil"/>
              <w:bottom w:val="single" w:sz="4" w:space="0" w:color="auto"/>
              <w:right w:val="nil"/>
            </w:tcBorders>
            <w:shd w:val="clear" w:color="auto" w:fill="auto"/>
            <w:noWrap/>
            <w:vAlign w:val="bottom"/>
            <w:hideMark/>
          </w:tcPr>
          <w:p w14:paraId="33A66B15" w14:textId="77777777" w:rsidR="007F377E" w:rsidRPr="00293E5F" w:rsidRDefault="007F377E" w:rsidP="00293E5F">
            <w:pPr>
              <w:pStyle w:val="Bezmezer"/>
              <w:rPr>
                <w:sz w:val="20"/>
                <w:szCs w:val="20"/>
              </w:rPr>
            </w:pPr>
            <w:r w:rsidRPr="00293E5F">
              <w:rPr>
                <w:sz w:val="20"/>
                <w:szCs w:val="20"/>
              </w:rPr>
              <w:t xml:space="preserve">DN </w:t>
            </w:r>
            <w:proofErr w:type="gramStart"/>
            <w:r w:rsidRPr="00293E5F">
              <w:rPr>
                <w:sz w:val="20"/>
                <w:szCs w:val="20"/>
              </w:rPr>
              <w:t>15  R</w:t>
            </w:r>
            <w:proofErr w:type="gramEnd"/>
            <w:r w:rsidRPr="00293E5F">
              <w:rPr>
                <w:sz w:val="20"/>
                <w:szCs w:val="20"/>
              </w:rPr>
              <w:t xml:space="preserve"> 1/2</w:t>
            </w:r>
          </w:p>
        </w:tc>
        <w:tc>
          <w:tcPr>
            <w:tcW w:w="860" w:type="dxa"/>
            <w:tcBorders>
              <w:top w:val="nil"/>
              <w:left w:val="nil"/>
              <w:bottom w:val="single" w:sz="4" w:space="0" w:color="auto"/>
              <w:right w:val="nil"/>
            </w:tcBorders>
            <w:shd w:val="clear" w:color="auto" w:fill="auto"/>
            <w:noWrap/>
            <w:vAlign w:val="bottom"/>
            <w:hideMark/>
          </w:tcPr>
          <w:p w14:paraId="1266DD7F" w14:textId="77777777" w:rsidR="007F377E" w:rsidRPr="00293E5F" w:rsidRDefault="007F377E" w:rsidP="00293E5F">
            <w:pPr>
              <w:pStyle w:val="Bezmezer"/>
              <w:rPr>
                <w:sz w:val="20"/>
                <w:szCs w:val="20"/>
              </w:rPr>
            </w:pPr>
            <w:r w:rsidRPr="00293E5F">
              <w:rPr>
                <w:sz w:val="20"/>
                <w:szCs w:val="20"/>
              </w:rPr>
              <w:t>6</w:t>
            </w:r>
          </w:p>
        </w:tc>
        <w:tc>
          <w:tcPr>
            <w:tcW w:w="960" w:type="dxa"/>
            <w:tcBorders>
              <w:top w:val="nil"/>
              <w:left w:val="nil"/>
              <w:bottom w:val="single" w:sz="4" w:space="0" w:color="auto"/>
              <w:right w:val="nil"/>
            </w:tcBorders>
            <w:shd w:val="clear" w:color="auto" w:fill="auto"/>
            <w:noWrap/>
            <w:vAlign w:val="bottom"/>
            <w:hideMark/>
          </w:tcPr>
          <w:p w14:paraId="0F4C14F3" w14:textId="77777777" w:rsidR="007F377E" w:rsidRPr="00293E5F" w:rsidRDefault="007F377E" w:rsidP="00293E5F">
            <w:pPr>
              <w:pStyle w:val="Bezmezer"/>
              <w:rPr>
                <w:sz w:val="20"/>
                <w:szCs w:val="20"/>
              </w:rPr>
            </w:pPr>
            <w:r w:rsidRPr="00293E5F">
              <w:rPr>
                <w:sz w:val="20"/>
                <w:szCs w:val="20"/>
              </w:rPr>
              <w:t>0,6</w:t>
            </w:r>
          </w:p>
        </w:tc>
      </w:tr>
      <w:tr w:rsidR="007F377E" w:rsidRPr="00293E5F" w14:paraId="6F30E9FF" w14:textId="77777777" w:rsidTr="00541487">
        <w:trPr>
          <w:trHeight w:val="300"/>
        </w:trPr>
        <w:tc>
          <w:tcPr>
            <w:tcW w:w="6720" w:type="dxa"/>
            <w:tcBorders>
              <w:top w:val="nil"/>
              <w:left w:val="nil"/>
              <w:bottom w:val="nil"/>
              <w:right w:val="nil"/>
            </w:tcBorders>
            <w:shd w:val="clear" w:color="auto" w:fill="auto"/>
            <w:noWrap/>
            <w:vAlign w:val="bottom"/>
            <w:hideMark/>
          </w:tcPr>
          <w:p w14:paraId="6205414E" w14:textId="77777777" w:rsidR="007F377E" w:rsidRPr="00293E5F" w:rsidRDefault="007F377E" w:rsidP="00293E5F">
            <w:pPr>
              <w:pStyle w:val="Bezmezer"/>
              <w:rPr>
                <w:sz w:val="20"/>
                <w:szCs w:val="20"/>
              </w:rPr>
            </w:pPr>
            <w:r w:rsidRPr="00293E5F">
              <w:rPr>
                <w:sz w:val="20"/>
                <w:szCs w:val="20"/>
              </w:rPr>
              <w:t xml:space="preserve">Množství vod odváděných z kuchyně </w:t>
            </w:r>
            <w:proofErr w:type="spellStart"/>
            <w:r w:rsidRPr="00293E5F">
              <w:rPr>
                <w:sz w:val="20"/>
                <w:szCs w:val="20"/>
              </w:rPr>
              <w:t>Qs</w:t>
            </w:r>
            <w:proofErr w:type="spellEnd"/>
            <w:r w:rsidRPr="00293E5F">
              <w:rPr>
                <w:sz w:val="20"/>
                <w:szCs w:val="20"/>
              </w:rPr>
              <w:t xml:space="preserve"> = </w:t>
            </w:r>
            <w:proofErr w:type="gramStart"/>
            <w:r w:rsidRPr="00293E5F">
              <w:rPr>
                <w:sz w:val="20"/>
                <w:szCs w:val="20"/>
              </w:rPr>
              <w:t>Σ(</w:t>
            </w:r>
            <w:proofErr w:type="gramEnd"/>
            <w:r w:rsidRPr="00293E5F">
              <w:rPr>
                <w:sz w:val="20"/>
                <w:szCs w:val="20"/>
              </w:rPr>
              <w:t xml:space="preserve">n . </w:t>
            </w:r>
            <w:proofErr w:type="spellStart"/>
            <w:proofErr w:type="gramStart"/>
            <w:r w:rsidRPr="00293E5F">
              <w:rPr>
                <w:sz w:val="20"/>
                <w:szCs w:val="20"/>
              </w:rPr>
              <w:t>qj</w:t>
            </w:r>
            <w:proofErr w:type="spellEnd"/>
            <w:r w:rsidRPr="00293E5F">
              <w:rPr>
                <w:sz w:val="20"/>
                <w:szCs w:val="20"/>
              </w:rPr>
              <w:t xml:space="preserve"> .</w:t>
            </w:r>
            <w:proofErr w:type="gramEnd"/>
            <w:r w:rsidRPr="00293E5F">
              <w:rPr>
                <w:sz w:val="20"/>
                <w:szCs w:val="20"/>
              </w:rPr>
              <w:t xml:space="preserve"> </w:t>
            </w:r>
            <w:proofErr w:type="spellStart"/>
            <w:r w:rsidRPr="00293E5F">
              <w:rPr>
                <w:sz w:val="20"/>
                <w:szCs w:val="20"/>
              </w:rPr>
              <w:t>Zj</w:t>
            </w:r>
            <w:proofErr w:type="spellEnd"/>
            <w:r w:rsidRPr="00293E5F">
              <w:rPr>
                <w:sz w:val="20"/>
                <w:szCs w:val="20"/>
              </w:rPr>
              <w:t>)</w:t>
            </w:r>
          </w:p>
        </w:tc>
        <w:tc>
          <w:tcPr>
            <w:tcW w:w="860" w:type="dxa"/>
            <w:tcBorders>
              <w:top w:val="nil"/>
              <w:left w:val="nil"/>
              <w:bottom w:val="nil"/>
              <w:right w:val="nil"/>
            </w:tcBorders>
            <w:shd w:val="clear" w:color="auto" w:fill="auto"/>
            <w:noWrap/>
            <w:vAlign w:val="bottom"/>
            <w:hideMark/>
          </w:tcPr>
          <w:p w14:paraId="7EA746F1" w14:textId="77777777" w:rsidR="007F377E" w:rsidRPr="00293E5F" w:rsidRDefault="007F377E" w:rsidP="00293E5F">
            <w:pPr>
              <w:pStyle w:val="Bezmezer"/>
              <w:rPr>
                <w:sz w:val="20"/>
                <w:szCs w:val="20"/>
              </w:rPr>
            </w:pPr>
            <w:r w:rsidRPr="00293E5F">
              <w:rPr>
                <w:sz w:val="20"/>
                <w:szCs w:val="20"/>
              </w:rPr>
              <w:t>l/s</w:t>
            </w:r>
          </w:p>
        </w:tc>
        <w:tc>
          <w:tcPr>
            <w:tcW w:w="960" w:type="dxa"/>
            <w:tcBorders>
              <w:top w:val="nil"/>
              <w:left w:val="nil"/>
              <w:bottom w:val="nil"/>
              <w:right w:val="nil"/>
            </w:tcBorders>
            <w:shd w:val="clear" w:color="auto" w:fill="auto"/>
            <w:noWrap/>
            <w:vAlign w:val="bottom"/>
            <w:hideMark/>
          </w:tcPr>
          <w:p w14:paraId="7259842F" w14:textId="77777777" w:rsidR="007F377E" w:rsidRPr="00293E5F" w:rsidRDefault="007F377E" w:rsidP="00293E5F">
            <w:pPr>
              <w:pStyle w:val="Bezmezer"/>
              <w:rPr>
                <w:sz w:val="20"/>
                <w:szCs w:val="20"/>
              </w:rPr>
            </w:pPr>
            <w:r w:rsidRPr="00293E5F">
              <w:rPr>
                <w:sz w:val="20"/>
                <w:szCs w:val="20"/>
              </w:rPr>
              <w:t>4,25</w:t>
            </w:r>
          </w:p>
        </w:tc>
      </w:tr>
      <w:tr w:rsidR="007F377E" w:rsidRPr="00256671" w14:paraId="698E15F6" w14:textId="77777777" w:rsidTr="00541487">
        <w:trPr>
          <w:trHeight w:val="300"/>
        </w:trPr>
        <w:tc>
          <w:tcPr>
            <w:tcW w:w="6720" w:type="dxa"/>
            <w:tcBorders>
              <w:top w:val="nil"/>
              <w:left w:val="nil"/>
              <w:bottom w:val="nil"/>
              <w:right w:val="nil"/>
            </w:tcBorders>
            <w:shd w:val="clear" w:color="auto" w:fill="auto"/>
            <w:noWrap/>
            <w:vAlign w:val="bottom"/>
            <w:hideMark/>
          </w:tcPr>
          <w:p w14:paraId="428DBD45" w14:textId="77777777" w:rsidR="007F377E" w:rsidRPr="00256671" w:rsidRDefault="007F377E" w:rsidP="00293E5F">
            <w:pPr>
              <w:pStyle w:val="Bezmezer"/>
              <w:rPr>
                <w:sz w:val="20"/>
                <w:szCs w:val="20"/>
              </w:rPr>
            </w:pPr>
          </w:p>
        </w:tc>
        <w:tc>
          <w:tcPr>
            <w:tcW w:w="860" w:type="dxa"/>
            <w:tcBorders>
              <w:top w:val="nil"/>
              <w:left w:val="nil"/>
              <w:bottom w:val="nil"/>
              <w:right w:val="nil"/>
            </w:tcBorders>
            <w:shd w:val="clear" w:color="auto" w:fill="auto"/>
            <w:noWrap/>
            <w:vAlign w:val="bottom"/>
            <w:hideMark/>
          </w:tcPr>
          <w:p w14:paraId="52A2CD9E" w14:textId="77777777" w:rsidR="007F377E" w:rsidRPr="00256671" w:rsidRDefault="007F377E" w:rsidP="00293E5F">
            <w:pPr>
              <w:pStyle w:val="Bezmezer"/>
              <w:rPr>
                <w:sz w:val="20"/>
                <w:szCs w:val="20"/>
              </w:rPr>
            </w:pPr>
          </w:p>
        </w:tc>
        <w:tc>
          <w:tcPr>
            <w:tcW w:w="960" w:type="dxa"/>
            <w:tcBorders>
              <w:top w:val="nil"/>
              <w:left w:val="nil"/>
              <w:bottom w:val="nil"/>
              <w:right w:val="nil"/>
            </w:tcBorders>
            <w:shd w:val="clear" w:color="auto" w:fill="auto"/>
            <w:noWrap/>
            <w:vAlign w:val="bottom"/>
            <w:hideMark/>
          </w:tcPr>
          <w:p w14:paraId="4AB7002A" w14:textId="77777777" w:rsidR="007F377E" w:rsidRPr="00256671" w:rsidRDefault="007F377E" w:rsidP="00293E5F">
            <w:pPr>
              <w:pStyle w:val="Bezmezer"/>
              <w:rPr>
                <w:sz w:val="20"/>
                <w:szCs w:val="20"/>
              </w:rPr>
            </w:pPr>
          </w:p>
        </w:tc>
      </w:tr>
      <w:tr w:rsidR="007F377E" w:rsidRPr="00256671" w14:paraId="4B03B692" w14:textId="77777777" w:rsidTr="00541487">
        <w:trPr>
          <w:trHeight w:val="300"/>
        </w:trPr>
        <w:tc>
          <w:tcPr>
            <w:tcW w:w="6720" w:type="dxa"/>
            <w:tcBorders>
              <w:top w:val="nil"/>
              <w:left w:val="nil"/>
              <w:bottom w:val="nil"/>
              <w:right w:val="nil"/>
            </w:tcBorders>
            <w:shd w:val="clear" w:color="auto" w:fill="auto"/>
            <w:noWrap/>
            <w:vAlign w:val="bottom"/>
            <w:hideMark/>
          </w:tcPr>
          <w:p w14:paraId="0AED5BE2" w14:textId="77777777" w:rsidR="007F377E" w:rsidRPr="00256671" w:rsidRDefault="007F377E" w:rsidP="00293E5F">
            <w:pPr>
              <w:pStyle w:val="Bezmezer"/>
              <w:rPr>
                <w:sz w:val="20"/>
                <w:szCs w:val="20"/>
              </w:rPr>
            </w:pPr>
            <w:r w:rsidRPr="00256671">
              <w:rPr>
                <w:sz w:val="20"/>
                <w:szCs w:val="20"/>
              </w:rPr>
              <w:t xml:space="preserve">Součinitel zohledňující teplotu přítoku </w:t>
            </w:r>
            <w:proofErr w:type="gramStart"/>
            <w:r w:rsidRPr="00256671">
              <w:rPr>
                <w:sz w:val="20"/>
                <w:szCs w:val="20"/>
              </w:rPr>
              <w:t>&lt; =</w:t>
            </w:r>
            <w:proofErr w:type="gramEnd"/>
            <w:r w:rsidRPr="00256671">
              <w:rPr>
                <w:sz w:val="20"/>
                <w:szCs w:val="20"/>
              </w:rPr>
              <w:t xml:space="preserve"> 60°C   ft</w:t>
            </w:r>
          </w:p>
        </w:tc>
        <w:tc>
          <w:tcPr>
            <w:tcW w:w="860" w:type="dxa"/>
            <w:tcBorders>
              <w:top w:val="nil"/>
              <w:left w:val="nil"/>
              <w:bottom w:val="nil"/>
              <w:right w:val="nil"/>
            </w:tcBorders>
            <w:shd w:val="clear" w:color="auto" w:fill="auto"/>
            <w:noWrap/>
            <w:vAlign w:val="bottom"/>
            <w:hideMark/>
          </w:tcPr>
          <w:p w14:paraId="4EEA9497" w14:textId="77777777" w:rsidR="007F377E" w:rsidRPr="00256671" w:rsidRDefault="007F377E" w:rsidP="00293E5F">
            <w:pPr>
              <w:pStyle w:val="Bezmezer"/>
              <w:rPr>
                <w:sz w:val="20"/>
                <w:szCs w:val="20"/>
              </w:rPr>
            </w:pPr>
            <w:r w:rsidRPr="00256671">
              <w:rPr>
                <w:sz w:val="20"/>
                <w:szCs w:val="20"/>
              </w:rPr>
              <w:t>1</w:t>
            </w:r>
          </w:p>
        </w:tc>
        <w:tc>
          <w:tcPr>
            <w:tcW w:w="960" w:type="dxa"/>
            <w:tcBorders>
              <w:top w:val="nil"/>
              <w:left w:val="nil"/>
              <w:bottom w:val="nil"/>
              <w:right w:val="nil"/>
            </w:tcBorders>
            <w:shd w:val="clear" w:color="auto" w:fill="auto"/>
            <w:noWrap/>
            <w:vAlign w:val="bottom"/>
            <w:hideMark/>
          </w:tcPr>
          <w:p w14:paraId="18533422" w14:textId="77777777" w:rsidR="007F377E" w:rsidRPr="00256671" w:rsidRDefault="007F377E" w:rsidP="00293E5F">
            <w:pPr>
              <w:pStyle w:val="Bezmezer"/>
              <w:rPr>
                <w:sz w:val="20"/>
                <w:szCs w:val="20"/>
              </w:rPr>
            </w:pPr>
          </w:p>
        </w:tc>
      </w:tr>
      <w:tr w:rsidR="007F377E" w:rsidRPr="00256671" w14:paraId="7320DDFC" w14:textId="77777777" w:rsidTr="00541487">
        <w:trPr>
          <w:trHeight w:val="300"/>
        </w:trPr>
        <w:tc>
          <w:tcPr>
            <w:tcW w:w="6720" w:type="dxa"/>
            <w:tcBorders>
              <w:top w:val="nil"/>
              <w:left w:val="nil"/>
              <w:bottom w:val="nil"/>
              <w:right w:val="nil"/>
            </w:tcBorders>
            <w:shd w:val="clear" w:color="auto" w:fill="auto"/>
            <w:noWrap/>
            <w:vAlign w:val="bottom"/>
            <w:hideMark/>
          </w:tcPr>
          <w:p w14:paraId="687FDE0C" w14:textId="77777777" w:rsidR="007F377E" w:rsidRPr="00256671" w:rsidRDefault="007F377E" w:rsidP="00293E5F">
            <w:pPr>
              <w:pStyle w:val="Bezmezer"/>
              <w:rPr>
                <w:sz w:val="20"/>
                <w:szCs w:val="20"/>
              </w:rPr>
            </w:pPr>
            <w:r w:rsidRPr="00256671">
              <w:rPr>
                <w:sz w:val="20"/>
                <w:szCs w:val="20"/>
              </w:rPr>
              <w:t xml:space="preserve">Součinitel hustoty tuku/oleje 0,91 g/cm3   </w:t>
            </w:r>
            <w:proofErr w:type="spellStart"/>
            <w:r w:rsidRPr="00256671">
              <w:rPr>
                <w:sz w:val="20"/>
                <w:szCs w:val="20"/>
              </w:rPr>
              <w:t>fd</w:t>
            </w:r>
            <w:proofErr w:type="spellEnd"/>
            <w:r w:rsidRPr="00256671">
              <w:rPr>
                <w:sz w:val="20"/>
                <w:szCs w:val="20"/>
              </w:rPr>
              <w:t xml:space="preserve"> </w:t>
            </w:r>
          </w:p>
        </w:tc>
        <w:tc>
          <w:tcPr>
            <w:tcW w:w="860" w:type="dxa"/>
            <w:tcBorders>
              <w:top w:val="nil"/>
              <w:left w:val="nil"/>
              <w:bottom w:val="nil"/>
              <w:right w:val="nil"/>
            </w:tcBorders>
            <w:shd w:val="clear" w:color="auto" w:fill="auto"/>
            <w:noWrap/>
            <w:vAlign w:val="bottom"/>
            <w:hideMark/>
          </w:tcPr>
          <w:p w14:paraId="0C76587D" w14:textId="77777777" w:rsidR="007F377E" w:rsidRPr="00256671" w:rsidRDefault="007F377E" w:rsidP="00293E5F">
            <w:pPr>
              <w:pStyle w:val="Bezmezer"/>
              <w:rPr>
                <w:sz w:val="20"/>
                <w:szCs w:val="20"/>
              </w:rPr>
            </w:pPr>
            <w:r w:rsidRPr="00256671">
              <w:rPr>
                <w:sz w:val="20"/>
                <w:szCs w:val="20"/>
              </w:rPr>
              <w:t>0,68</w:t>
            </w:r>
          </w:p>
        </w:tc>
        <w:tc>
          <w:tcPr>
            <w:tcW w:w="960" w:type="dxa"/>
            <w:tcBorders>
              <w:top w:val="nil"/>
              <w:left w:val="nil"/>
              <w:bottom w:val="nil"/>
              <w:right w:val="nil"/>
            </w:tcBorders>
            <w:shd w:val="clear" w:color="auto" w:fill="auto"/>
            <w:noWrap/>
            <w:vAlign w:val="bottom"/>
            <w:hideMark/>
          </w:tcPr>
          <w:p w14:paraId="332D7CFE" w14:textId="77777777" w:rsidR="007F377E" w:rsidRPr="00256671" w:rsidRDefault="007F377E" w:rsidP="00293E5F">
            <w:pPr>
              <w:pStyle w:val="Bezmezer"/>
              <w:rPr>
                <w:sz w:val="20"/>
                <w:szCs w:val="20"/>
              </w:rPr>
            </w:pPr>
          </w:p>
        </w:tc>
      </w:tr>
      <w:tr w:rsidR="007F377E" w:rsidRPr="00256671" w14:paraId="1514028F" w14:textId="77777777" w:rsidTr="00541487">
        <w:trPr>
          <w:trHeight w:val="300"/>
        </w:trPr>
        <w:tc>
          <w:tcPr>
            <w:tcW w:w="6720" w:type="dxa"/>
            <w:tcBorders>
              <w:top w:val="nil"/>
              <w:left w:val="nil"/>
              <w:bottom w:val="nil"/>
              <w:right w:val="nil"/>
            </w:tcBorders>
            <w:shd w:val="clear" w:color="auto" w:fill="auto"/>
            <w:noWrap/>
            <w:vAlign w:val="bottom"/>
            <w:hideMark/>
          </w:tcPr>
          <w:p w14:paraId="4EF0F1D9" w14:textId="77777777" w:rsidR="007F377E" w:rsidRPr="00256671" w:rsidRDefault="007F377E" w:rsidP="00293E5F">
            <w:pPr>
              <w:pStyle w:val="Bezmezer"/>
              <w:rPr>
                <w:sz w:val="20"/>
                <w:szCs w:val="20"/>
              </w:rPr>
            </w:pPr>
            <w:r w:rsidRPr="00256671">
              <w:rPr>
                <w:sz w:val="20"/>
                <w:szCs w:val="20"/>
              </w:rPr>
              <w:t>Součinitel zohledňující vliv čisticích prostředků   fr</w:t>
            </w:r>
          </w:p>
        </w:tc>
        <w:tc>
          <w:tcPr>
            <w:tcW w:w="860" w:type="dxa"/>
            <w:tcBorders>
              <w:top w:val="nil"/>
              <w:left w:val="nil"/>
              <w:bottom w:val="nil"/>
              <w:right w:val="nil"/>
            </w:tcBorders>
            <w:shd w:val="clear" w:color="auto" w:fill="auto"/>
            <w:noWrap/>
            <w:vAlign w:val="bottom"/>
            <w:hideMark/>
          </w:tcPr>
          <w:p w14:paraId="0C7B01DA" w14:textId="77777777" w:rsidR="007F377E" w:rsidRPr="00256671" w:rsidRDefault="007F377E" w:rsidP="00293E5F">
            <w:pPr>
              <w:pStyle w:val="Bezmezer"/>
              <w:rPr>
                <w:sz w:val="20"/>
                <w:szCs w:val="20"/>
              </w:rPr>
            </w:pPr>
            <w:r w:rsidRPr="00256671">
              <w:rPr>
                <w:sz w:val="20"/>
                <w:szCs w:val="20"/>
              </w:rPr>
              <w:t>1,3</w:t>
            </w:r>
          </w:p>
        </w:tc>
        <w:tc>
          <w:tcPr>
            <w:tcW w:w="960" w:type="dxa"/>
            <w:tcBorders>
              <w:top w:val="nil"/>
              <w:left w:val="nil"/>
              <w:bottom w:val="nil"/>
              <w:right w:val="nil"/>
            </w:tcBorders>
            <w:shd w:val="clear" w:color="auto" w:fill="auto"/>
            <w:noWrap/>
            <w:vAlign w:val="bottom"/>
            <w:hideMark/>
          </w:tcPr>
          <w:p w14:paraId="6602D0E0" w14:textId="77777777" w:rsidR="007F377E" w:rsidRPr="00256671" w:rsidRDefault="007F377E" w:rsidP="00293E5F">
            <w:pPr>
              <w:pStyle w:val="Bezmezer"/>
              <w:rPr>
                <w:sz w:val="20"/>
                <w:szCs w:val="20"/>
              </w:rPr>
            </w:pPr>
          </w:p>
        </w:tc>
      </w:tr>
      <w:tr w:rsidR="007F377E" w:rsidRPr="00256671" w14:paraId="13A9F9C4" w14:textId="77777777" w:rsidTr="00541487">
        <w:trPr>
          <w:trHeight w:val="300"/>
        </w:trPr>
        <w:tc>
          <w:tcPr>
            <w:tcW w:w="6720" w:type="dxa"/>
            <w:tcBorders>
              <w:top w:val="nil"/>
              <w:left w:val="nil"/>
              <w:bottom w:val="nil"/>
              <w:right w:val="nil"/>
            </w:tcBorders>
            <w:shd w:val="clear" w:color="auto" w:fill="auto"/>
            <w:noWrap/>
            <w:vAlign w:val="bottom"/>
            <w:hideMark/>
          </w:tcPr>
          <w:p w14:paraId="3BB2F1FB" w14:textId="77777777" w:rsidR="007F377E" w:rsidRPr="00256671" w:rsidRDefault="007F377E" w:rsidP="00293E5F">
            <w:pPr>
              <w:pStyle w:val="Bezmezer"/>
              <w:rPr>
                <w:sz w:val="20"/>
                <w:szCs w:val="20"/>
              </w:rPr>
            </w:pPr>
          </w:p>
        </w:tc>
        <w:tc>
          <w:tcPr>
            <w:tcW w:w="860" w:type="dxa"/>
            <w:tcBorders>
              <w:top w:val="nil"/>
              <w:left w:val="nil"/>
              <w:bottom w:val="nil"/>
              <w:right w:val="nil"/>
            </w:tcBorders>
            <w:shd w:val="clear" w:color="auto" w:fill="auto"/>
            <w:noWrap/>
            <w:vAlign w:val="bottom"/>
            <w:hideMark/>
          </w:tcPr>
          <w:p w14:paraId="5AF9EF57" w14:textId="77777777" w:rsidR="007F377E" w:rsidRPr="00256671" w:rsidRDefault="007F377E" w:rsidP="00293E5F">
            <w:pPr>
              <w:pStyle w:val="Bezmezer"/>
              <w:rPr>
                <w:sz w:val="20"/>
                <w:szCs w:val="20"/>
              </w:rPr>
            </w:pPr>
          </w:p>
        </w:tc>
        <w:tc>
          <w:tcPr>
            <w:tcW w:w="960" w:type="dxa"/>
            <w:tcBorders>
              <w:top w:val="nil"/>
              <w:left w:val="nil"/>
              <w:bottom w:val="nil"/>
              <w:right w:val="nil"/>
            </w:tcBorders>
            <w:shd w:val="clear" w:color="auto" w:fill="auto"/>
            <w:noWrap/>
            <w:vAlign w:val="bottom"/>
            <w:hideMark/>
          </w:tcPr>
          <w:p w14:paraId="415FCF8C" w14:textId="77777777" w:rsidR="007F377E" w:rsidRPr="00256671" w:rsidRDefault="007F377E" w:rsidP="00293E5F">
            <w:pPr>
              <w:pStyle w:val="Bezmezer"/>
              <w:rPr>
                <w:sz w:val="20"/>
                <w:szCs w:val="20"/>
              </w:rPr>
            </w:pPr>
          </w:p>
        </w:tc>
      </w:tr>
      <w:tr w:rsidR="007F377E" w:rsidRPr="00256671" w14:paraId="5E440225" w14:textId="77777777" w:rsidTr="00541487">
        <w:trPr>
          <w:trHeight w:val="300"/>
        </w:trPr>
        <w:tc>
          <w:tcPr>
            <w:tcW w:w="6720" w:type="dxa"/>
            <w:tcBorders>
              <w:top w:val="nil"/>
              <w:left w:val="nil"/>
              <w:bottom w:val="nil"/>
              <w:right w:val="nil"/>
            </w:tcBorders>
            <w:shd w:val="clear" w:color="auto" w:fill="auto"/>
            <w:noWrap/>
            <w:vAlign w:val="bottom"/>
            <w:hideMark/>
          </w:tcPr>
          <w:p w14:paraId="7ADF87C0" w14:textId="77777777" w:rsidR="007F377E" w:rsidRPr="00256671" w:rsidRDefault="007F377E" w:rsidP="00541487">
            <w:pPr>
              <w:rPr>
                <w:rFonts w:cs="Calibri"/>
                <w:color w:val="000000"/>
                <w:sz w:val="20"/>
                <w:szCs w:val="20"/>
              </w:rPr>
            </w:pPr>
            <w:r w:rsidRPr="00256671">
              <w:rPr>
                <w:rFonts w:cs="Calibri"/>
                <w:color w:val="000000"/>
                <w:sz w:val="20"/>
                <w:szCs w:val="20"/>
              </w:rPr>
              <w:t xml:space="preserve">NG = </w:t>
            </w:r>
            <w:proofErr w:type="spellStart"/>
            <w:r w:rsidRPr="00256671">
              <w:rPr>
                <w:rFonts w:cs="Calibri"/>
                <w:color w:val="000000"/>
                <w:sz w:val="20"/>
                <w:szCs w:val="20"/>
              </w:rPr>
              <w:t>Qs</w:t>
            </w:r>
            <w:proofErr w:type="spellEnd"/>
            <w:r w:rsidRPr="00256671">
              <w:rPr>
                <w:rFonts w:cs="Calibri"/>
                <w:color w:val="000000"/>
                <w:sz w:val="20"/>
                <w:szCs w:val="20"/>
              </w:rPr>
              <w:t xml:space="preserve"> * ft * </w:t>
            </w:r>
            <w:proofErr w:type="spellStart"/>
            <w:r w:rsidRPr="00256671">
              <w:rPr>
                <w:rFonts w:cs="Calibri"/>
                <w:color w:val="000000"/>
                <w:sz w:val="20"/>
                <w:szCs w:val="20"/>
              </w:rPr>
              <w:t>fd</w:t>
            </w:r>
            <w:proofErr w:type="spellEnd"/>
            <w:r w:rsidRPr="00256671">
              <w:rPr>
                <w:rFonts w:cs="Calibri"/>
                <w:color w:val="000000"/>
                <w:sz w:val="20"/>
                <w:szCs w:val="20"/>
              </w:rPr>
              <w:t xml:space="preserve"> * fr</w:t>
            </w:r>
          </w:p>
        </w:tc>
        <w:tc>
          <w:tcPr>
            <w:tcW w:w="860" w:type="dxa"/>
            <w:tcBorders>
              <w:top w:val="nil"/>
              <w:left w:val="nil"/>
              <w:bottom w:val="nil"/>
              <w:right w:val="nil"/>
            </w:tcBorders>
            <w:shd w:val="clear" w:color="auto" w:fill="auto"/>
            <w:noWrap/>
            <w:vAlign w:val="bottom"/>
            <w:hideMark/>
          </w:tcPr>
          <w:p w14:paraId="6C67CFC0" w14:textId="77777777" w:rsidR="007F377E" w:rsidRPr="00256671" w:rsidRDefault="007F377E" w:rsidP="00541487">
            <w:pPr>
              <w:rPr>
                <w:rFonts w:cs="Calibri"/>
                <w:color w:val="000000"/>
                <w:sz w:val="20"/>
                <w:szCs w:val="20"/>
              </w:rPr>
            </w:pPr>
          </w:p>
        </w:tc>
        <w:tc>
          <w:tcPr>
            <w:tcW w:w="960" w:type="dxa"/>
            <w:tcBorders>
              <w:top w:val="nil"/>
              <w:left w:val="nil"/>
              <w:bottom w:val="nil"/>
              <w:right w:val="nil"/>
            </w:tcBorders>
            <w:shd w:val="clear" w:color="auto" w:fill="auto"/>
            <w:noWrap/>
            <w:vAlign w:val="bottom"/>
            <w:hideMark/>
          </w:tcPr>
          <w:p w14:paraId="6599F474" w14:textId="77777777" w:rsidR="007F377E" w:rsidRPr="00256671" w:rsidRDefault="007F377E" w:rsidP="00541487">
            <w:pPr>
              <w:rPr>
                <w:sz w:val="20"/>
                <w:szCs w:val="20"/>
              </w:rPr>
            </w:pPr>
          </w:p>
        </w:tc>
      </w:tr>
      <w:tr w:rsidR="007F377E" w:rsidRPr="00256671" w14:paraId="383EA7C0" w14:textId="77777777" w:rsidTr="00541487">
        <w:trPr>
          <w:trHeight w:val="300"/>
        </w:trPr>
        <w:tc>
          <w:tcPr>
            <w:tcW w:w="6720" w:type="dxa"/>
            <w:tcBorders>
              <w:top w:val="nil"/>
              <w:left w:val="nil"/>
              <w:bottom w:val="nil"/>
              <w:right w:val="nil"/>
            </w:tcBorders>
            <w:shd w:val="clear" w:color="auto" w:fill="auto"/>
            <w:noWrap/>
            <w:vAlign w:val="bottom"/>
            <w:hideMark/>
          </w:tcPr>
          <w:p w14:paraId="721336E1" w14:textId="77777777" w:rsidR="007F377E" w:rsidRPr="00256671" w:rsidRDefault="007F377E" w:rsidP="00541487">
            <w:pPr>
              <w:rPr>
                <w:rFonts w:cs="Calibri"/>
                <w:color w:val="000000"/>
                <w:sz w:val="20"/>
                <w:szCs w:val="20"/>
              </w:rPr>
            </w:pPr>
            <w:proofErr w:type="gramStart"/>
            <w:r w:rsidRPr="00256671">
              <w:rPr>
                <w:rFonts w:cs="Calibri"/>
                <w:color w:val="000000"/>
                <w:sz w:val="20"/>
                <w:szCs w:val="20"/>
              </w:rPr>
              <w:t>NG  =</w:t>
            </w:r>
            <w:proofErr w:type="gramEnd"/>
            <w:r w:rsidRPr="00256671">
              <w:rPr>
                <w:rFonts w:cs="Calibri"/>
                <w:color w:val="000000"/>
                <w:sz w:val="20"/>
                <w:szCs w:val="20"/>
              </w:rPr>
              <w:t xml:space="preserve"> </w:t>
            </w:r>
            <w:proofErr w:type="spellStart"/>
            <w:r w:rsidRPr="00256671">
              <w:rPr>
                <w:rFonts w:cs="Calibri"/>
                <w:color w:val="000000"/>
                <w:sz w:val="20"/>
                <w:szCs w:val="20"/>
              </w:rPr>
              <w:t>Qs</w:t>
            </w:r>
            <w:proofErr w:type="spellEnd"/>
            <w:r w:rsidRPr="00256671">
              <w:rPr>
                <w:rFonts w:cs="Calibri"/>
                <w:color w:val="000000"/>
                <w:sz w:val="20"/>
                <w:szCs w:val="20"/>
              </w:rPr>
              <w:t xml:space="preserve"> * 1 * 0,68 * 1,3</w:t>
            </w:r>
          </w:p>
        </w:tc>
        <w:tc>
          <w:tcPr>
            <w:tcW w:w="860" w:type="dxa"/>
            <w:tcBorders>
              <w:top w:val="nil"/>
              <w:left w:val="nil"/>
              <w:bottom w:val="nil"/>
              <w:right w:val="nil"/>
            </w:tcBorders>
            <w:shd w:val="clear" w:color="auto" w:fill="auto"/>
            <w:noWrap/>
            <w:vAlign w:val="bottom"/>
            <w:hideMark/>
          </w:tcPr>
          <w:p w14:paraId="662D5617" w14:textId="77777777" w:rsidR="007F377E" w:rsidRPr="00256671" w:rsidRDefault="007F377E" w:rsidP="00541487">
            <w:pPr>
              <w:rPr>
                <w:rFonts w:cs="Calibri"/>
                <w:color w:val="000000"/>
                <w:sz w:val="20"/>
                <w:szCs w:val="20"/>
              </w:rPr>
            </w:pPr>
          </w:p>
        </w:tc>
        <w:tc>
          <w:tcPr>
            <w:tcW w:w="960" w:type="dxa"/>
            <w:tcBorders>
              <w:top w:val="nil"/>
              <w:left w:val="nil"/>
              <w:bottom w:val="nil"/>
              <w:right w:val="nil"/>
            </w:tcBorders>
            <w:shd w:val="clear" w:color="auto" w:fill="auto"/>
            <w:noWrap/>
            <w:vAlign w:val="bottom"/>
            <w:hideMark/>
          </w:tcPr>
          <w:p w14:paraId="744C9009" w14:textId="77777777" w:rsidR="007F377E" w:rsidRPr="00256671" w:rsidRDefault="007F377E" w:rsidP="00541487">
            <w:pPr>
              <w:rPr>
                <w:sz w:val="20"/>
                <w:szCs w:val="20"/>
              </w:rPr>
            </w:pPr>
          </w:p>
        </w:tc>
      </w:tr>
      <w:tr w:rsidR="007F377E" w:rsidRPr="00256671" w14:paraId="6CD8FFFE" w14:textId="77777777" w:rsidTr="00541487">
        <w:trPr>
          <w:trHeight w:val="300"/>
        </w:trPr>
        <w:tc>
          <w:tcPr>
            <w:tcW w:w="6720" w:type="dxa"/>
            <w:tcBorders>
              <w:top w:val="nil"/>
              <w:left w:val="nil"/>
              <w:bottom w:val="nil"/>
              <w:right w:val="nil"/>
            </w:tcBorders>
            <w:shd w:val="clear" w:color="auto" w:fill="auto"/>
            <w:noWrap/>
            <w:vAlign w:val="bottom"/>
            <w:hideMark/>
          </w:tcPr>
          <w:p w14:paraId="56B63B9A" w14:textId="77777777" w:rsidR="007F377E" w:rsidRPr="00256671" w:rsidRDefault="007F377E" w:rsidP="00541487">
            <w:pPr>
              <w:rPr>
                <w:rFonts w:cs="Calibri"/>
                <w:color w:val="000000"/>
                <w:sz w:val="20"/>
                <w:szCs w:val="20"/>
              </w:rPr>
            </w:pPr>
            <w:r w:rsidRPr="00256671">
              <w:rPr>
                <w:rFonts w:cs="Calibri"/>
                <w:color w:val="000000"/>
                <w:sz w:val="20"/>
                <w:szCs w:val="20"/>
              </w:rPr>
              <w:t xml:space="preserve">Velikost NG = </w:t>
            </w:r>
          </w:p>
        </w:tc>
        <w:tc>
          <w:tcPr>
            <w:tcW w:w="860" w:type="dxa"/>
            <w:tcBorders>
              <w:top w:val="nil"/>
              <w:left w:val="nil"/>
              <w:bottom w:val="nil"/>
              <w:right w:val="nil"/>
            </w:tcBorders>
            <w:shd w:val="clear" w:color="auto" w:fill="auto"/>
            <w:noWrap/>
            <w:vAlign w:val="bottom"/>
            <w:hideMark/>
          </w:tcPr>
          <w:p w14:paraId="28196E65" w14:textId="77777777" w:rsidR="007F377E" w:rsidRPr="00256671" w:rsidRDefault="007F377E" w:rsidP="00541487">
            <w:pPr>
              <w:jc w:val="right"/>
              <w:rPr>
                <w:rFonts w:cs="Calibri"/>
                <w:b/>
                <w:bCs/>
                <w:sz w:val="20"/>
                <w:szCs w:val="20"/>
              </w:rPr>
            </w:pPr>
            <w:r w:rsidRPr="00256671">
              <w:rPr>
                <w:rFonts w:cs="Calibri"/>
                <w:b/>
                <w:bCs/>
                <w:sz w:val="20"/>
                <w:szCs w:val="20"/>
              </w:rPr>
              <w:t>3,8</w:t>
            </w:r>
          </w:p>
        </w:tc>
        <w:tc>
          <w:tcPr>
            <w:tcW w:w="960" w:type="dxa"/>
            <w:tcBorders>
              <w:top w:val="nil"/>
              <w:left w:val="nil"/>
              <w:bottom w:val="nil"/>
              <w:right w:val="nil"/>
            </w:tcBorders>
            <w:shd w:val="clear" w:color="auto" w:fill="auto"/>
            <w:noWrap/>
            <w:vAlign w:val="bottom"/>
            <w:hideMark/>
          </w:tcPr>
          <w:p w14:paraId="72ACDE4C" w14:textId="77777777" w:rsidR="007F377E" w:rsidRPr="00256671" w:rsidRDefault="007F377E" w:rsidP="00541487">
            <w:pPr>
              <w:jc w:val="right"/>
              <w:rPr>
                <w:rFonts w:cs="Calibri"/>
                <w:b/>
                <w:bCs/>
                <w:sz w:val="20"/>
                <w:szCs w:val="20"/>
              </w:rPr>
            </w:pPr>
          </w:p>
        </w:tc>
      </w:tr>
    </w:tbl>
    <w:p w14:paraId="5D0A9801" w14:textId="77777777" w:rsidR="00256671" w:rsidRDefault="00256671" w:rsidP="00256671">
      <w:pPr>
        <w:rPr>
          <w:bCs/>
          <w:u w:val="single"/>
        </w:rPr>
      </w:pPr>
    </w:p>
    <w:p w14:paraId="7CA3A195" w14:textId="2B404E5A" w:rsidR="007F377E" w:rsidRPr="00256671" w:rsidRDefault="007F377E" w:rsidP="00256671">
      <w:pPr>
        <w:rPr>
          <w:bCs/>
          <w:u w:val="single"/>
        </w:rPr>
      </w:pPr>
      <w:proofErr w:type="spellStart"/>
      <w:r w:rsidRPr="00256671">
        <w:rPr>
          <w:bCs/>
          <w:u w:val="single"/>
        </w:rPr>
        <w:t>Lapol</w:t>
      </w:r>
      <w:proofErr w:type="spellEnd"/>
      <w:r w:rsidRPr="00256671">
        <w:rPr>
          <w:bCs/>
          <w:u w:val="single"/>
        </w:rPr>
        <w:t xml:space="preserve"> 2</w:t>
      </w:r>
      <w:r w:rsidR="00256671" w:rsidRPr="00256671">
        <w:rPr>
          <w:bCs/>
          <w:u w:val="single"/>
        </w:rPr>
        <w:t xml:space="preserve"> – CTL2</w:t>
      </w:r>
      <w:r w:rsidRPr="00256671">
        <w:rPr>
          <w:bCs/>
          <w:u w:val="single"/>
        </w:rPr>
        <w:t>:</w:t>
      </w:r>
    </w:p>
    <w:tbl>
      <w:tblPr>
        <w:tblW w:w="7280" w:type="dxa"/>
        <w:tblCellMar>
          <w:left w:w="70" w:type="dxa"/>
          <w:right w:w="70" w:type="dxa"/>
        </w:tblCellMar>
        <w:tblLook w:val="04A0" w:firstRow="1" w:lastRow="0" w:firstColumn="1" w:lastColumn="0" w:noHBand="0" w:noVBand="1"/>
      </w:tblPr>
      <w:tblGrid>
        <w:gridCol w:w="5500"/>
        <w:gridCol w:w="820"/>
        <w:gridCol w:w="960"/>
      </w:tblGrid>
      <w:tr w:rsidR="007F377E" w:rsidRPr="00F86BFD" w14:paraId="659D549F" w14:textId="77777777" w:rsidTr="00541487">
        <w:trPr>
          <w:trHeight w:val="300"/>
        </w:trPr>
        <w:tc>
          <w:tcPr>
            <w:tcW w:w="5500" w:type="dxa"/>
            <w:tcBorders>
              <w:top w:val="nil"/>
              <w:left w:val="nil"/>
              <w:bottom w:val="nil"/>
              <w:right w:val="nil"/>
            </w:tcBorders>
            <w:shd w:val="clear" w:color="auto" w:fill="auto"/>
            <w:noWrap/>
            <w:vAlign w:val="bottom"/>
            <w:hideMark/>
          </w:tcPr>
          <w:p w14:paraId="2C7AC1F9" w14:textId="77777777" w:rsidR="007F377E" w:rsidRPr="00256671" w:rsidRDefault="007F377E" w:rsidP="00541487">
            <w:pPr>
              <w:rPr>
                <w:rFonts w:cs="Calibri"/>
                <w:color w:val="000000"/>
                <w:sz w:val="20"/>
                <w:szCs w:val="20"/>
              </w:rPr>
            </w:pPr>
            <w:r w:rsidRPr="00256671">
              <w:rPr>
                <w:rFonts w:cs="Calibri"/>
                <w:color w:val="000000"/>
                <w:sz w:val="20"/>
                <w:szCs w:val="20"/>
              </w:rPr>
              <w:t>Seznam vybavení kuchyně:</w:t>
            </w:r>
          </w:p>
        </w:tc>
        <w:tc>
          <w:tcPr>
            <w:tcW w:w="820" w:type="dxa"/>
            <w:tcBorders>
              <w:top w:val="nil"/>
              <w:left w:val="nil"/>
              <w:bottom w:val="nil"/>
              <w:right w:val="nil"/>
            </w:tcBorders>
            <w:shd w:val="clear" w:color="auto" w:fill="auto"/>
            <w:noWrap/>
            <w:vAlign w:val="bottom"/>
            <w:hideMark/>
          </w:tcPr>
          <w:p w14:paraId="7C703636" w14:textId="77777777" w:rsidR="007F377E" w:rsidRPr="00256671" w:rsidRDefault="007F377E" w:rsidP="00541487">
            <w:pPr>
              <w:rPr>
                <w:rFonts w:cs="Calibri"/>
                <w:color w:val="000000"/>
                <w:sz w:val="20"/>
                <w:szCs w:val="20"/>
              </w:rPr>
            </w:pPr>
            <w:r w:rsidRPr="00256671">
              <w:rPr>
                <w:rFonts w:cs="Calibri"/>
                <w:color w:val="000000"/>
                <w:sz w:val="20"/>
                <w:szCs w:val="20"/>
              </w:rPr>
              <w:t>Počet:</w:t>
            </w:r>
          </w:p>
        </w:tc>
        <w:tc>
          <w:tcPr>
            <w:tcW w:w="960" w:type="dxa"/>
            <w:tcBorders>
              <w:top w:val="nil"/>
              <w:left w:val="nil"/>
              <w:bottom w:val="nil"/>
              <w:right w:val="nil"/>
            </w:tcBorders>
            <w:shd w:val="clear" w:color="auto" w:fill="auto"/>
            <w:noWrap/>
            <w:vAlign w:val="bottom"/>
            <w:hideMark/>
          </w:tcPr>
          <w:p w14:paraId="77DC9DC4" w14:textId="77777777" w:rsidR="007F377E" w:rsidRPr="00F86BFD" w:rsidRDefault="007F377E" w:rsidP="00541487">
            <w:pPr>
              <w:rPr>
                <w:rFonts w:cs="Calibri"/>
                <w:color w:val="000000"/>
                <w:szCs w:val="22"/>
              </w:rPr>
            </w:pPr>
            <w:proofErr w:type="spellStart"/>
            <w:r w:rsidRPr="00F86BFD">
              <w:rPr>
                <w:rFonts w:cs="Calibri"/>
                <w:color w:val="000000"/>
                <w:szCs w:val="22"/>
              </w:rPr>
              <w:t>Qs</w:t>
            </w:r>
            <w:proofErr w:type="spellEnd"/>
          </w:p>
        </w:tc>
      </w:tr>
      <w:tr w:rsidR="007F377E" w:rsidRPr="00F86BFD" w14:paraId="19469A65" w14:textId="77777777" w:rsidTr="00541487">
        <w:trPr>
          <w:trHeight w:val="300"/>
        </w:trPr>
        <w:tc>
          <w:tcPr>
            <w:tcW w:w="5500" w:type="dxa"/>
            <w:tcBorders>
              <w:top w:val="nil"/>
              <w:left w:val="nil"/>
              <w:bottom w:val="nil"/>
              <w:right w:val="nil"/>
            </w:tcBorders>
            <w:shd w:val="clear" w:color="auto" w:fill="auto"/>
            <w:noWrap/>
            <w:vAlign w:val="bottom"/>
            <w:hideMark/>
          </w:tcPr>
          <w:p w14:paraId="5FC451AB" w14:textId="77777777" w:rsidR="007F377E" w:rsidRPr="00256671" w:rsidRDefault="007F377E" w:rsidP="00541487">
            <w:pPr>
              <w:rPr>
                <w:rFonts w:cs="Calibri"/>
                <w:color w:val="000000"/>
                <w:sz w:val="20"/>
                <w:szCs w:val="20"/>
              </w:rPr>
            </w:pPr>
            <w:r w:rsidRPr="00256671">
              <w:rPr>
                <w:rFonts w:cs="Calibri"/>
                <w:color w:val="000000"/>
                <w:sz w:val="20"/>
                <w:szCs w:val="20"/>
              </w:rPr>
              <w:t xml:space="preserve">Varný </w:t>
            </w:r>
            <w:proofErr w:type="gramStart"/>
            <w:r w:rsidRPr="00256671">
              <w:rPr>
                <w:rFonts w:cs="Calibri"/>
                <w:color w:val="000000"/>
                <w:sz w:val="20"/>
                <w:szCs w:val="20"/>
              </w:rPr>
              <w:t>kotel - odtok</w:t>
            </w:r>
            <w:proofErr w:type="gramEnd"/>
            <w:r w:rsidRPr="00256671">
              <w:rPr>
                <w:rFonts w:cs="Calibri"/>
                <w:color w:val="000000"/>
                <w:sz w:val="20"/>
                <w:szCs w:val="20"/>
              </w:rPr>
              <w:t xml:space="preserve"> </w:t>
            </w:r>
            <w:proofErr w:type="spellStart"/>
            <w:r w:rsidRPr="00256671">
              <w:rPr>
                <w:rFonts w:cs="Calibri"/>
                <w:color w:val="000000"/>
                <w:sz w:val="20"/>
                <w:szCs w:val="20"/>
              </w:rPr>
              <w:t>prům</w:t>
            </w:r>
            <w:proofErr w:type="spellEnd"/>
            <w:r w:rsidRPr="00256671">
              <w:rPr>
                <w:rFonts w:cs="Calibri"/>
                <w:color w:val="000000"/>
                <w:sz w:val="20"/>
                <w:szCs w:val="20"/>
              </w:rPr>
              <w:t>. 25 mm</w:t>
            </w:r>
          </w:p>
        </w:tc>
        <w:tc>
          <w:tcPr>
            <w:tcW w:w="820" w:type="dxa"/>
            <w:tcBorders>
              <w:top w:val="nil"/>
              <w:left w:val="nil"/>
              <w:bottom w:val="nil"/>
              <w:right w:val="nil"/>
            </w:tcBorders>
            <w:shd w:val="clear" w:color="auto" w:fill="auto"/>
            <w:noWrap/>
            <w:vAlign w:val="bottom"/>
            <w:hideMark/>
          </w:tcPr>
          <w:p w14:paraId="097DFB45" w14:textId="77777777" w:rsidR="007F377E" w:rsidRPr="00256671" w:rsidRDefault="007F377E" w:rsidP="00541487">
            <w:pPr>
              <w:jc w:val="right"/>
              <w:rPr>
                <w:rFonts w:cs="Calibri"/>
                <w:color w:val="000000"/>
                <w:sz w:val="20"/>
                <w:szCs w:val="20"/>
              </w:rPr>
            </w:pPr>
            <w:r w:rsidRPr="00256671">
              <w:rPr>
                <w:rFonts w:cs="Calibri"/>
                <w:color w:val="000000"/>
                <w:sz w:val="20"/>
                <w:szCs w:val="20"/>
              </w:rPr>
              <w:t>5</w:t>
            </w:r>
          </w:p>
        </w:tc>
        <w:tc>
          <w:tcPr>
            <w:tcW w:w="960" w:type="dxa"/>
            <w:tcBorders>
              <w:top w:val="nil"/>
              <w:left w:val="nil"/>
              <w:bottom w:val="nil"/>
              <w:right w:val="nil"/>
            </w:tcBorders>
            <w:shd w:val="clear" w:color="auto" w:fill="auto"/>
            <w:noWrap/>
            <w:vAlign w:val="bottom"/>
            <w:hideMark/>
          </w:tcPr>
          <w:p w14:paraId="411D39FE" w14:textId="77777777" w:rsidR="007F377E" w:rsidRPr="00F86BFD" w:rsidRDefault="007F377E" w:rsidP="00541487">
            <w:pPr>
              <w:jc w:val="right"/>
              <w:rPr>
                <w:rFonts w:cs="Calibri"/>
                <w:color w:val="000000"/>
                <w:szCs w:val="22"/>
              </w:rPr>
            </w:pPr>
            <w:r w:rsidRPr="00F86BFD">
              <w:rPr>
                <w:rFonts w:cs="Calibri"/>
                <w:color w:val="000000"/>
                <w:szCs w:val="22"/>
              </w:rPr>
              <w:t>1</w:t>
            </w:r>
          </w:p>
        </w:tc>
      </w:tr>
      <w:tr w:rsidR="007F377E" w:rsidRPr="00F86BFD" w14:paraId="358BE034" w14:textId="77777777" w:rsidTr="00541487">
        <w:trPr>
          <w:trHeight w:val="300"/>
        </w:trPr>
        <w:tc>
          <w:tcPr>
            <w:tcW w:w="5500" w:type="dxa"/>
            <w:tcBorders>
              <w:top w:val="nil"/>
              <w:left w:val="nil"/>
              <w:bottom w:val="nil"/>
              <w:right w:val="nil"/>
            </w:tcBorders>
            <w:shd w:val="clear" w:color="auto" w:fill="auto"/>
            <w:noWrap/>
            <w:vAlign w:val="bottom"/>
            <w:hideMark/>
          </w:tcPr>
          <w:p w14:paraId="449DD55B" w14:textId="77777777" w:rsidR="007F377E" w:rsidRPr="00256671" w:rsidRDefault="007F377E" w:rsidP="00541487">
            <w:pPr>
              <w:rPr>
                <w:rFonts w:cs="Calibri"/>
                <w:color w:val="000000"/>
                <w:sz w:val="20"/>
                <w:szCs w:val="20"/>
              </w:rPr>
            </w:pPr>
            <w:r w:rsidRPr="00256671">
              <w:rPr>
                <w:rFonts w:cs="Calibri"/>
                <w:color w:val="000000"/>
                <w:sz w:val="20"/>
                <w:szCs w:val="20"/>
              </w:rPr>
              <w:t xml:space="preserve">Dřez s </w:t>
            </w:r>
            <w:proofErr w:type="spellStart"/>
            <w:r w:rsidRPr="00256671">
              <w:rPr>
                <w:rFonts w:cs="Calibri"/>
                <w:color w:val="000000"/>
                <w:sz w:val="20"/>
                <w:szCs w:val="20"/>
              </w:rPr>
              <w:t>pachotěsným</w:t>
            </w:r>
            <w:proofErr w:type="spellEnd"/>
            <w:r w:rsidRPr="00256671">
              <w:rPr>
                <w:rFonts w:cs="Calibri"/>
                <w:color w:val="000000"/>
                <w:sz w:val="20"/>
                <w:szCs w:val="20"/>
              </w:rPr>
              <w:t xml:space="preserve"> </w:t>
            </w:r>
            <w:proofErr w:type="gramStart"/>
            <w:r w:rsidRPr="00256671">
              <w:rPr>
                <w:rFonts w:cs="Calibri"/>
                <w:color w:val="000000"/>
                <w:sz w:val="20"/>
                <w:szCs w:val="20"/>
              </w:rPr>
              <w:t>uzávěrem - odtok</w:t>
            </w:r>
            <w:proofErr w:type="gramEnd"/>
            <w:r w:rsidRPr="00256671">
              <w:rPr>
                <w:rFonts w:cs="Calibri"/>
                <w:color w:val="000000"/>
                <w:sz w:val="20"/>
                <w:szCs w:val="20"/>
              </w:rPr>
              <w:t xml:space="preserve"> </w:t>
            </w:r>
            <w:proofErr w:type="spellStart"/>
            <w:r w:rsidRPr="00256671">
              <w:rPr>
                <w:rFonts w:cs="Calibri"/>
                <w:color w:val="000000"/>
                <w:sz w:val="20"/>
                <w:szCs w:val="20"/>
              </w:rPr>
              <w:t>prům</w:t>
            </w:r>
            <w:proofErr w:type="spellEnd"/>
            <w:r w:rsidRPr="00256671">
              <w:rPr>
                <w:rFonts w:cs="Calibri"/>
                <w:color w:val="000000"/>
                <w:sz w:val="20"/>
                <w:szCs w:val="20"/>
              </w:rPr>
              <w:t>. 40 mm</w:t>
            </w:r>
          </w:p>
        </w:tc>
        <w:tc>
          <w:tcPr>
            <w:tcW w:w="820" w:type="dxa"/>
            <w:tcBorders>
              <w:top w:val="nil"/>
              <w:left w:val="nil"/>
              <w:bottom w:val="nil"/>
              <w:right w:val="nil"/>
            </w:tcBorders>
            <w:shd w:val="clear" w:color="auto" w:fill="auto"/>
            <w:noWrap/>
            <w:vAlign w:val="bottom"/>
            <w:hideMark/>
          </w:tcPr>
          <w:p w14:paraId="760ED487" w14:textId="77777777" w:rsidR="007F377E" w:rsidRPr="00256671" w:rsidRDefault="007F377E" w:rsidP="00541487">
            <w:pPr>
              <w:jc w:val="right"/>
              <w:rPr>
                <w:rFonts w:cs="Calibri"/>
                <w:color w:val="000000"/>
                <w:sz w:val="20"/>
                <w:szCs w:val="20"/>
              </w:rPr>
            </w:pPr>
            <w:r w:rsidRPr="00256671">
              <w:rPr>
                <w:rFonts w:cs="Calibri"/>
                <w:color w:val="000000"/>
                <w:sz w:val="20"/>
                <w:szCs w:val="20"/>
              </w:rPr>
              <w:t>4</w:t>
            </w:r>
          </w:p>
        </w:tc>
        <w:tc>
          <w:tcPr>
            <w:tcW w:w="960" w:type="dxa"/>
            <w:tcBorders>
              <w:top w:val="nil"/>
              <w:left w:val="nil"/>
              <w:bottom w:val="nil"/>
              <w:right w:val="nil"/>
            </w:tcBorders>
            <w:shd w:val="clear" w:color="auto" w:fill="auto"/>
            <w:noWrap/>
            <w:vAlign w:val="bottom"/>
            <w:hideMark/>
          </w:tcPr>
          <w:p w14:paraId="31FC4265" w14:textId="77777777" w:rsidR="007F377E" w:rsidRPr="00F86BFD" w:rsidRDefault="007F377E" w:rsidP="00541487">
            <w:pPr>
              <w:jc w:val="right"/>
              <w:rPr>
                <w:rFonts w:cs="Calibri"/>
                <w:color w:val="000000"/>
                <w:szCs w:val="22"/>
              </w:rPr>
            </w:pPr>
            <w:r w:rsidRPr="00F86BFD">
              <w:rPr>
                <w:rFonts w:cs="Calibri"/>
                <w:color w:val="000000"/>
                <w:szCs w:val="22"/>
              </w:rPr>
              <w:t>0,672</w:t>
            </w:r>
          </w:p>
        </w:tc>
      </w:tr>
      <w:tr w:rsidR="007F377E" w:rsidRPr="00F86BFD" w14:paraId="458E97EB" w14:textId="77777777" w:rsidTr="00541487">
        <w:trPr>
          <w:trHeight w:val="300"/>
        </w:trPr>
        <w:tc>
          <w:tcPr>
            <w:tcW w:w="5500" w:type="dxa"/>
            <w:tcBorders>
              <w:top w:val="nil"/>
              <w:left w:val="nil"/>
              <w:bottom w:val="nil"/>
              <w:right w:val="nil"/>
            </w:tcBorders>
            <w:shd w:val="clear" w:color="auto" w:fill="auto"/>
            <w:noWrap/>
            <w:vAlign w:val="bottom"/>
            <w:hideMark/>
          </w:tcPr>
          <w:p w14:paraId="5224F79E" w14:textId="77777777" w:rsidR="007F377E" w:rsidRPr="00256671" w:rsidRDefault="007F377E" w:rsidP="00541487">
            <w:pPr>
              <w:rPr>
                <w:rFonts w:cs="Calibri"/>
                <w:color w:val="000000"/>
                <w:sz w:val="20"/>
                <w:szCs w:val="20"/>
              </w:rPr>
            </w:pPr>
            <w:r w:rsidRPr="00256671">
              <w:rPr>
                <w:rFonts w:cs="Calibri"/>
                <w:color w:val="000000"/>
                <w:sz w:val="20"/>
                <w:szCs w:val="20"/>
              </w:rPr>
              <w:t>Myčka na nádobí</w:t>
            </w:r>
          </w:p>
        </w:tc>
        <w:tc>
          <w:tcPr>
            <w:tcW w:w="820" w:type="dxa"/>
            <w:tcBorders>
              <w:top w:val="nil"/>
              <w:left w:val="nil"/>
              <w:bottom w:val="nil"/>
              <w:right w:val="nil"/>
            </w:tcBorders>
            <w:shd w:val="clear" w:color="auto" w:fill="auto"/>
            <w:noWrap/>
            <w:vAlign w:val="bottom"/>
            <w:hideMark/>
          </w:tcPr>
          <w:p w14:paraId="6F3C423C" w14:textId="77777777" w:rsidR="007F377E" w:rsidRPr="00256671" w:rsidRDefault="007F377E" w:rsidP="00541487">
            <w:pPr>
              <w:jc w:val="right"/>
              <w:rPr>
                <w:rFonts w:cs="Calibri"/>
                <w:color w:val="000000"/>
                <w:sz w:val="20"/>
                <w:szCs w:val="20"/>
              </w:rPr>
            </w:pPr>
            <w:r w:rsidRPr="00256671">
              <w:rPr>
                <w:rFonts w:cs="Calibri"/>
                <w:color w:val="000000"/>
                <w:sz w:val="20"/>
                <w:szCs w:val="20"/>
              </w:rPr>
              <w:t>2</w:t>
            </w:r>
          </w:p>
        </w:tc>
        <w:tc>
          <w:tcPr>
            <w:tcW w:w="960" w:type="dxa"/>
            <w:tcBorders>
              <w:top w:val="nil"/>
              <w:left w:val="nil"/>
              <w:bottom w:val="nil"/>
              <w:right w:val="nil"/>
            </w:tcBorders>
            <w:shd w:val="clear" w:color="auto" w:fill="auto"/>
            <w:noWrap/>
            <w:vAlign w:val="bottom"/>
            <w:hideMark/>
          </w:tcPr>
          <w:p w14:paraId="75C5EFD4" w14:textId="77777777" w:rsidR="007F377E" w:rsidRPr="00F86BFD" w:rsidRDefault="007F377E" w:rsidP="00541487">
            <w:pPr>
              <w:jc w:val="right"/>
              <w:rPr>
                <w:rFonts w:cs="Calibri"/>
                <w:color w:val="000000"/>
                <w:szCs w:val="22"/>
              </w:rPr>
            </w:pPr>
            <w:r w:rsidRPr="00F86BFD">
              <w:rPr>
                <w:rFonts w:cs="Calibri"/>
                <w:color w:val="000000"/>
                <w:szCs w:val="22"/>
              </w:rPr>
              <w:t>1,8</w:t>
            </w:r>
          </w:p>
        </w:tc>
      </w:tr>
      <w:tr w:rsidR="007F377E" w:rsidRPr="00F86BFD" w14:paraId="14C60F25" w14:textId="77777777" w:rsidTr="00541487">
        <w:trPr>
          <w:trHeight w:val="300"/>
        </w:trPr>
        <w:tc>
          <w:tcPr>
            <w:tcW w:w="5500" w:type="dxa"/>
            <w:tcBorders>
              <w:top w:val="nil"/>
              <w:left w:val="nil"/>
              <w:bottom w:val="nil"/>
              <w:right w:val="nil"/>
            </w:tcBorders>
            <w:shd w:val="clear" w:color="auto" w:fill="auto"/>
            <w:noWrap/>
            <w:vAlign w:val="bottom"/>
            <w:hideMark/>
          </w:tcPr>
          <w:p w14:paraId="0A66EE9D" w14:textId="77777777" w:rsidR="007F377E" w:rsidRPr="00256671" w:rsidRDefault="007F377E" w:rsidP="00541487">
            <w:pPr>
              <w:rPr>
                <w:rFonts w:cs="Calibri"/>
                <w:color w:val="000000"/>
                <w:sz w:val="20"/>
                <w:szCs w:val="20"/>
              </w:rPr>
            </w:pPr>
            <w:r w:rsidRPr="00256671">
              <w:rPr>
                <w:rFonts w:cs="Calibri"/>
                <w:color w:val="000000"/>
                <w:sz w:val="20"/>
                <w:szCs w:val="20"/>
              </w:rPr>
              <w:t>Pánve na pečení</w:t>
            </w:r>
          </w:p>
        </w:tc>
        <w:tc>
          <w:tcPr>
            <w:tcW w:w="820" w:type="dxa"/>
            <w:tcBorders>
              <w:top w:val="nil"/>
              <w:left w:val="nil"/>
              <w:bottom w:val="nil"/>
              <w:right w:val="nil"/>
            </w:tcBorders>
            <w:shd w:val="clear" w:color="auto" w:fill="auto"/>
            <w:noWrap/>
            <w:vAlign w:val="bottom"/>
            <w:hideMark/>
          </w:tcPr>
          <w:p w14:paraId="29DCA127" w14:textId="77777777" w:rsidR="007F377E" w:rsidRPr="00256671" w:rsidRDefault="007F377E" w:rsidP="00541487">
            <w:pPr>
              <w:jc w:val="right"/>
              <w:rPr>
                <w:rFonts w:cs="Calibri"/>
                <w:color w:val="000000"/>
                <w:sz w:val="20"/>
                <w:szCs w:val="20"/>
              </w:rPr>
            </w:pPr>
            <w:r w:rsidRPr="00256671">
              <w:rPr>
                <w:rFonts w:cs="Calibri"/>
                <w:color w:val="000000"/>
                <w:sz w:val="20"/>
                <w:szCs w:val="20"/>
              </w:rPr>
              <w:t>1</w:t>
            </w:r>
          </w:p>
        </w:tc>
        <w:tc>
          <w:tcPr>
            <w:tcW w:w="960" w:type="dxa"/>
            <w:tcBorders>
              <w:top w:val="nil"/>
              <w:left w:val="nil"/>
              <w:bottom w:val="nil"/>
              <w:right w:val="nil"/>
            </w:tcBorders>
            <w:shd w:val="clear" w:color="auto" w:fill="auto"/>
            <w:noWrap/>
            <w:vAlign w:val="bottom"/>
            <w:hideMark/>
          </w:tcPr>
          <w:p w14:paraId="101F1DC7" w14:textId="77777777" w:rsidR="007F377E" w:rsidRPr="00F86BFD" w:rsidRDefault="007F377E" w:rsidP="00541487">
            <w:pPr>
              <w:jc w:val="right"/>
              <w:rPr>
                <w:rFonts w:cs="Calibri"/>
                <w:color w:val="000000"/>
                <w:szCs w:val="22"/>
              </w:rPr>
            </w:pPr>
            <w:r w:rsidRPr="00F86BFD">
              <w:rPr>
                <w:rFonts w:cs="Calibri"/>
                <w:color w:val="000000"/>
                <w:szCs w:val="22"/>
              </w:rPr>
              <w:t>0,045</w:t>
            </w:r>
          </w:p>
        </w:tc>
      </w:tr>
      <w:tr w:rsidR="007F377E" w:rsidRPr="00F86BFD" w14:paraId="1A3BD561" w14:textId="77777777" w:rsidTr="00541487">
        <w:trPr>
          <w:trHeight w:val="300"/>
        </w:trPr>
        <w:tc>
          <w:tcPr>
            <w:tcW w:w="5500" w:type="dxa"/>
            <w:tcBorders>
              <w:top w:val="nil"/>
              <w:left w:val="nil"/>
              <w:bottom w:val="single" w:sz="4" w:space="0" w:color="auto"/>
              <w:right w:val="nil"/>
            </w:tcBorders>
            <w:shd w:val="clear" w:color="auto" w:fill="auto"/>
            <w:noWrap/>
            <w:vAlign w:val="bottom"/>
            <w:hideMark/>
          </w:tcPr>
          <w:p w14:paraId="0D3FCC98" w14:textId="77777777" w:rsidR="007F377E" w:rsidRPr="00256671" w:rsidRDefault="007F377E" w:rsidP="00541487">
            <w:pPr>
              <w:rPr>
                <w:rFonts w:cs="Calibri"/>
                <w:color w:val="000000"/>
                <w:sz w:val="20"/>
                <w:szCs w:val="20"/>
              </w:rPr>
            </w:pPr>
            <w:r w:rsidRPr="00256671">
              <w:rPr>
                <w:rFonts w:cs="Calibri"/>
                <w:color w:val="000000"/>
                <w:sz w:val="20"/>
                <w:szCs w:val="20"/>
              </w:rPr>
              <w:t xml:space="preserve">DN </w:t>
            </w:r>
            <w:proofErr w:type="gramStart"/>
            <w:r w:rsidRPr="00256671">
              <w:rPr>
                <w:rFonts w:cs="Calibri"/>
                <w:color w:val="000000"/>
                <w:sz w:val="20"/>
                <w:szCs w:val="20"/>
              </w:rPr>
              <w:t>15  R</w:t>
            </w:r>
            <w:proofErr w:type="gramEnd"/>
            <w:r w:rsidRPr="00256671">
              <w:rPr>
                <w:rFonts w:cs="Calibri"/>
                <w:color w:val="000000"/>
                <w:sz w:val="20"/>
                <w:szCs w:val="20"/>
              </w:rPr>
              <w:t xml:space="preserve"> 1/2</w:t>
            </w:r>
          </w:p>
        </w:tc>
        <w:tc>
          <w:tcPr>
            <w:tcW w:w="820" w:type="dxa"/>
            <w:tcBorders>
              <w:top w:val="nil"/>
              <w:left w:val="nil"/>
              <w:bottom w:val="single" w:sz="4" w:space="0" w:color="auto"/>
              <w:right w:val="nil"/>
            </w:tcBorders>
            <w:shd w:val="clear" w:color="auto" w:fill="auto"/>
            <w:noWrap/>
            <w:vAlign w:val="bottom"/>
            <w:hideMark/>
          </w:tcPr>
          <w:p w14:paraId="6398A800" w14:textId="77777777" w:rsidR="007F377E" w:rsidRPr="00256671" w:rsidRDefault="007F377E" w:rsidP="00541487">
            <w:pPr>
              <w:jc w:val="right"/>
              <w:rPr>
                <w:rFonts w:cs="Calibri"/>
                <w:color w:val="000000"/>
                <w:sz w:val="20"/>
                <w:szCs w:val="20"/>
              </w:rPr>
            </w:pPr>
            <w:r w:rsidRPr="00256671">
              <w:rPr>
                <w:rFonts w:cs="Calibri"/>
                <w:color w:val="000000"/>
                <w:sz w:val="20"/>
                <w:szCs w:val="20"/>
              </w:rPr>
              <w:t>10</w:t>
            </w:r>
          </w:p>
        </w:tc>
        <w:tc>
          <w:tcPr>
            <w:tcW w:w="960" w:type="dxa"/>
            <w:tcBorders>
              <w:top w:val="nil"/>
              <w:left w:val="nil"/>
              <w:bottom w:val="single" w:sz="4" w:space="0" w:color="auto"/>
              <w:right w:val="nil"/>
            </w:tcBorders>
            <w:shd w:val="clear" w:color="auto" w:fill="auto"/>
            <w:noWrap/>
            <w:vAlign w:val="bottom"/>
            <w:hideMark/>
          </w:tcPr>
          <w:p w14:paraId="7271FE75" w14:textId="77777777" w:rsidR="007F377E" w:rsidRPr="00F86BFD" w:rsidRDefault="007F377E" w:rsidP="00541487">
            <w:pPr>
              <w:jc w:val="right"/>
              <w:rPr>
                <w:rFonts w:cs="Calibri"/>
                <w:color w:val="000000"/>
                <w:szCs w:val="22"/>
              </w:rPr>
            </w:pPr>
            <w:r w:rsidRPr="00F86BFD">
              <w:rPr>
                <w:rFonts w:cs="Calibri"/>
                <w:color w:val="000000"/>
                <w:szCs w:val="22"/>
              </w:rPr>
              <w:t>1</w:t>
            </w:r>
          </w:p>
        </w:tc>
      </w:tr>
      <w:tr w:rsidR="007F377E" w:rsidRPr="00F86BFD" w14:paraId="125DC350" w14:textId="77777777" w:rsidTr="00541487">
        <w:trPr>
          <w:trHeight w:val="300"/>
        </w:trPr>
        <w:tc>
          <w:tcPr>
            <w:tcW w:w="5500" w:type="dxa"/>
            <w:tcBorders>
              <w:top w:val="nil"/>
              <w:left w:val="nil"/>
              <w:bottom w:val="nil"/>
              <w:right w:val="nil"/>
            </w:tcBorders>
            <w:shd w:val="clear" w:color="auto" w:fill="auto"/>
            <w:noWrap/>
            <w:vAlign w:val="bottom"/>
            <w:hideMark/>
          </w:tcPr>
          <w:p w14:paraId="04759BEB" w14:textId="77777777" w:rsidR="007F377E" w:rsidRPr="00256671" w:rsidRDefault="007F377E" w:rsidP="00541487">
            <w:pPr>
              <w:rPr>
                <w:rFonts w:cs="Calibri"/>
                <w:color w:val="000000"/>
                <w:sz w:val="20"/>
                <w:szCs w:val="20"/>
              </w:rPr>
            </w:pPr>
            <w:r w:rsidRPr="00256671">
              <w:rPr>
                <w:rFonts w:cs="Calibri"/>
                <w:color w:val="000000"/>
                <w:sz w:val="20"/>
                <w:szCs w:val="20"/>
              </w:rPr>
              <w:t xml:space="preserve">Množství vod odváděných z kuchyně </w:t>
            </w:r>
            <w:proofErr w:type="spellStart"/>
            <w:r w:rsidRPr="00256671">
              <w:rPr>
                <w:rFonts w:cs="Calibri"/>
                <w:color w:val="000000"/>
                <w:sz w:val="20"/>
                <w:szCs w:val="20"/>
              </w:rPr>
              <w:t>Qs</w:t>
            </w:r>
            <w:proofErr w:type="spellEnd"/>
            <w:r w:rsidRPr="00256671">
              <w:rPr>
                <w:rFonts w:cs="Calibri"/>
                <w:color w:val="000000"/>
                <w:sz w:val="20"/>
                <w:szCs w:val="20"/>
              </w:rPr>
              <w:t xml:space="preserve"> = </w:t>
            </w:r>
            <w:proofErr w:type="gramStart"/>
            <w:r w:rsidRPr="00256671">
              <w:rPr>
                <w:rFonts w:cs="Calibri"/>
                <w:color w:val="000000"/>
                <w:sz w:val="20"/>
                <w:szCs w:val="20"/>
              </w:rPr>
              <w:t>Σ(</w:t>
            </w:r>
            <w:proofErr w:type="gramEnd"/>
            <w:r w:rsidRPr="00256671">
              <w:rPr>
                <w:rFonts w:cs="Calibri"/>
                <w:color w:val="000000"/>
                <w:sz w:val="20"/>
                <w:szCs w:val="20"/>
              </w:rPr>
              <w:t xml:space="preserve">n . </w:t>
            </w:r>
            <w:proofErr w:type="spellStart"/>
            <w:proofErr w:type="gramStart"/>
            <w:r w:rsidRPr="00256671">
              <w:rPr>
                <w:rFonts w:cs="Calibri"/>
                <w:color w:val="000000"/>
                <w:sz w:val="20"/>
                <w:szCs w:val="20"/>
              </w:rPr>
              <w:t>qj</w:t>
            </w:r>
            <w:proofErr w:type="spellEnd"/>
            <w:r w:rsidRPr="00256671">
              <w:rPr>
                <w:rFonts w:cs="Calibri"/>
                <w:color w:val="000000"/>
                <w:sz w:val="20"/>
                <w:szCs w:val="20"/>
              </w:rPr>
              <w:t xml:space="preserve"> .</w:t>
            </w:r>
            <w:proofErr w:type="gramEnd"/>
            <w:r w:rsidRPr="00256671">
              <w:rPr>
                <w:rFonts w:cs="Calibri"/>
                <w:color w:val="000000"/>
                <w:sz w:val="20"/>
                <w:szCs w:val="20"/>
              </w:rPr>
              <w:t xml:space="preserve"> </w:t>
            </w:r>
            <w:proofErr w:type="spellStart"/>
            <w:r w:rsidRPr="00256671">
              <w:rPr>
                <w:rFonts w:cs="Calibri"/>
                <w:color w:val="000000"/>
                <w:sz w:val="20"/>
                <w:szCs w:val="20"/>
              </w:rPr>
              <w:t>Zj</w:t>
            </w:r>
            <w:proofErr w:type="spellEnd"/>
            <w:r w:rsidRPr="00256671">
              <w:rPr>
                <w:rFonts w:cs="Calibri"/>
                <w:color w:val="000000"/>
                <w:sz w:val="20"/>
                <w:szCs w:val="20"/>
              </w:rPr>
              <w:t>)</w:t>
            </w:r>
          </w:p>
        </w:tc>
        <w:tc>
          <w:tcPr>
            <w:tcW w:w="820" w:type="dxa"/>
            <w:tcBorders>
              <w:top w:val="nil"/>
              <w:left w:val="nil"/>
              <w:bottom w:val="nil"/>
              <w:right w:val="nil"/>
            </w:tcBorders>
            <w:shd w:val="clear" w:color="auto" w:fill="auto"/>
            <w:noWrap/>
            <w:vAlign w:val="bottom"/>
            <w:hideMark/>
          </w:tcPr>
          <w:p w14:paraId="2EEB4A42" w14:textId="77777777" w:rsidR="007F377E" w:rsidRPr="00256671" w:rsidRDefault="007F377E" w:rsidP="00541487">
            <w:pPr>
              <w:jc w:val="right"/>
              <w:rPr>
                <w:rFonts w:cs="Calibri"/>
                <w:sz w:val="20"/>
                <w:szCs w:val="20"/>
              </w:rPr>
            </w:pPr>
            <w:r w:rsidRPr="00256671">
              <w:rPr>
                <w:rFonts w:cs="Calibri"/>
                <w:sz w:val="20"/>
                <w:szCs w:val="20"/>
              </w:rPr>
              <w:t>l/s</w:t>
            </w:r>
          </w:p>
        </w:tc>
        <w:tc>
          <w:tcPr>
            <w:tcW w:w="960" w:type="dxa"/>
            <w:tcBorders>
              <w:top w:val="nil"/>
              <w:left w:val="nil"/>
              <w:bottom w:val="nil"/>
              <w:right w:val="nil"/>
            </w:tcBorders>
            <w:shd w:val="clear" w:color="auto" w:fill="auto"/>
            <w:noWrap/>
            <w:vAlign w:val="bottom"/>
            <w:hideMark/>
          </w:tcPr>
          <w:p w14:paraId="138C8F2F" w14:textId="77777777" w:rsidR="007F377E" w:rsidRPr="00F86BFD" w:rsidRDefault="007F377E" w:rsidP="00541487">
            <w:pPr>
              <w:jc w:val="right"/>
              <w:rPr>
                <w:rFonts w:cs="Calibri"/>
                <w:color w:val="000000"/>
                <w:szCs w:val="22"/>
              </w:rPr>
            </w:pPr>
            <w:r w:rsidRPr="00F86BFD">
              <w:rPr>
                <w:rFonts w:cs="Calibri"/>
                <w:color w:val="000000"/>
                <w:szCs w:val="22"/>
              </w:rPr>
              <w:t>4,517</w:t>
            </w:r>
          </w:p>
        </w:tc>
      </w:tr>
      <w:tr w:rsidR="007F377E" w:rsidRPr="00F86BFD" w14:paraId="24496044" w14:textId="77777777" w:rsidTr="00541487">
        <w:trPr>
          <w:trHeight w:val="300"/>
        </w:trPr>
        <w:tc>
          <w:tcPr>
            <w:tcW w:w="5500" w:type="dxa"/>
            <w:tcBorders>
              <w:top w:val="nil"/>
              <w:left w:val="nil"/>
              <w:bottom w:val="nil"/>
              <w:right w:val="nil"/>
            </w:tcBorders>
            <w:shd w:val="clear" w:color="auto" w:fill="auto"/>
            <w:noWrap/>
            <w:vAlign w:val="bottom"/>
            <w:hideMark/>
          </w:tcPr>
          <w:p w14:paraId="321A813F" w14:textId="77777777" w:rsidR="007F377E" w:rsidRPr="00256671" w:rsidRDefault="007F377E" w:rsidP="00541487">
            <w:pPr>
              <w:jc w:val="right"/>
              <w:rPr>
                <w:rFonts w:cs="Calibri"/>
                <w:color w:val="000000"/>
                <w:sz w:val="20"/>
                <w:szCs w:val="20"/>
              </w:rPr>
            </w:pPr>
          </w:p>
        </w:tc>
        <w:tc>
          <w:tcPr>
            <w:tcW w:w="820" w:type="dxa"/>
            <w:tcBorders>
              <w:top w:val="nil"/>
              <w:left w:val="nil"/>
              <w:bottom w:val="nil"/>
              <w:right w:val="nil"/>
            </w:tcBorders>
            <w:shd w:val="clear" w:color="auto" w:fill="auto"/>
            <w:noWrap/>
            <w:vAlign w:val="bottom"/>
            <w:hideMark/>
          </w:tcPr>
          <w:p w14:paraId="3DDD15AB" w14:textId="77777777" w:rsidR="007F377E" w:rsidRPr="00256671" w:rsidRDefault="007F377E" w:rsidP="00541487">
            <w:pPr>
              <w:rPr>
                <w:sz w:val="20"/>
                <w:szCs w:val="20"/>
              </w:rPr>
            </w:pPr>
          </w:p>
        </w:tc>
        <w:tc>
          <w:tcPr>
            <w:tcW w:w="960" w:type="dxa"/>
            <w:tcBorders>
              <w:top w:val="nil"/>
              <w:left w:val="nil"/>
              <w:bottom w:val="nil"/>
              <w:right w:val="nil"/>
            </w:tcBorders>
            <w:shd w:val="clear" w:color="auto" w:fill="auto"/>
            <w:noWrap/>
            <w:vAlign w:val="bottom"/>
            <w:hideMark/>
          </w:tcPr>
          <w:p w14:paraId="65951B68" w14:textId="77777777" w:rsidR="007F377E" w:rsidRPr="00F86BFD" w:rsidRDefault="007F377E" w:rsidP="00541487">
            <w:pPr>
              <w:rPr>
                <w:sz w:val="20"/>
              </w:rPr>
            </w:pPr>
          </w:p>
        </w:tc>
      </w:tr>
      <w:tr w:rsidR="007F377E" w:rsidRPr="00F86BFD" w14:paraId="63CC242F" w14:textId="77777777" w:rsidTr="00541487">
        <w:trPr>
          <w:trHeight w:val="300"/>
        </w:trPr>
        <w:tc>
          <w:tcPr>
            <w:tcW w:w="5500" w:type="dxa"/>
            <w:tcBorders>
              <w:top w:val="nil"/>
              <w:left w:val="nil"/>
              <w:bottom w:val="nil"/>
              <w:right w:val="nil"/>
            </w:tcBorders>
            <w:shd w:val="clear" w:color="auto" w:fill="auto"/>
            <w:noWrap/>
            <w:vAlign w:val="bottom"/>
            <w:hideMark/>
          </w:tcPr>
          <w:p w14:paraId="2DFED15E" w14:textId="77777777" w:rsidR="007F377E" w:rsidRPr="00256671" w:rsidRDefault="007F377E" w:rsidP="00541487">
            <w:pPr>
              <w:rPr>
                <w:rFonts w:cs="Calibri"/>
                <w:sz w:val="20"/>
                <w:szCs w:val="20"/>
              </w:rPr>
            </w:pPr>
            <w:r w:rsidRPr="00256671">
              <w:rPr>
                <w:rFonts w:cs="Calibri"/>
                <w:sz w:val="20"/>
                <w:szCs w:val="20"/>
              </w:rPr>
              <w:t xml:space="preserve">Součinitel zohledňující teplotu přítoku </w:t>
            </w:r>
            <w:proofErr w:type="gramStart"/>
            <w:r w:rsidRPr="00256671">
              <w:rPr>
                <w:rFonts w:cs="Calibri"/>
                <w:sz w:val="20"/>
                <w:szCs w:val="20"/>
              </w:rPr>
              <w:t>&lt; =</w:t>
            </w:r>
            <w:proofErr w:type="gramEnd"/>
            <w:r w:rsidRPr="00256671">
              <w:rPr>
                <w:rFonts w:cs="Calibri"/>
                <w:sz w:val="20"/>
                <w:szCs w:val="20"/>
              </w:rPr>
              <w:t xml:space="preserve"> 60°C   ft</w:t>
            </w:r>
          </w:p>
        </w:tc>
        <w:tc>
          <w:tcPr>
            <w:tcW w:w="820" w:type="dxa"/>
            <w:tcBorders>
              <w:top w:val="nil"/>
              <w:left w:val="nil"/>
              <w:bottom w:val="nil"/>
              <w:right w:val="nil"/>
            </w:tcBorders>
            <w:shd w:val="clear" w:color="auto" w:fill="auto"/>
            <w:noWrap/>
            <w:vAlign w:val="bottom"/>
            <w:hideMark/>
          </w:tcPr>
          <w:p w14:paraId="23B2D3A0" w14:textId="77777777" w:rsidR="007F377E" w:rsidRPr="00256671" w:rsidRDefault="007F377E" w:rsidP="00541487">
            <w:pPr>
              <w:jc w:val="right"/>
              <w:rPr>
                <w:rFonts w:cs="Calibri"/>
                <w:sz w:val="20"/>
                <w:szCs w:val="20"/>
              </w:rPr>
            </w:pPr>
            <w:r w:rsidRPr="00256671">
              <w:rPr>
                <w:rFonts w:cs="Calibri"/>
                <w:sz w:val="20"/>
                <w:szCs w:val="20"/>
              </w:rPr>
              <w:t>1</w:t>
            </w:r>
          </w:p>
        </w:tc>
        <w:tc>
          <w:tcPr>
            <w:tcW w:w="960" w:type="dxa"/>
            <w:tcBorders>
              <w:top w:val="nil"/>
              <w:left w:val="nil"/>
              <w:bottom w:val="nil"/>
              <w:right w:val="nil"/>
            </w:tcBorders>
            <w:shd w:val="clear" w:color="auto" w:fill="auto"/>
            <w:noWrap/>
            <w:vAlign w:val="bottom"/>
            <w:hideMark/>
          </w:tcPr>
          <w:p w14:paraId="1E6D57C0" w14:textId="77777777" w:rsidR="007F377E" w:rsidRPr="00F86BFD" w:rsidRDefault="007F377E" w:rsidP="00541487">
            <w:pPr>
              <w:jc w:val="right"/>
              <w:rPr>
                <w:rFonts w:cs="Calibri"/>
                <w:szCs w:val="22"/>
              </w:rPr>
            </w:pPr>
          </w:p>
        </w:tc>
      </w:tr>
      <w:tr w:rsidR="007F377E" w:rsidRPr="00F86BFD" w14:paraId="4E2759A5" w14:textId="77777777" w:rsidTr="00541487">
        <w:trPr>
          <w:trHeight w:val="300"/>
        </w:trPr>
        <w:tc>
          <w:tcPr>
            <w:tcW w:w="5500" w:type="dxa"/>
            <w:tcBorders>
              <w:top w:val="nil"/>
              <w:left w:val="nil"/>
              <w:bottom w:val="nil"/>
              <w:right w:val="nil"/>
            </w:tcBorders>
            <w:shd w:val="clear" w:color="auto" w:fill="auto"/>
            <w:noWrap/>
            <w:vAlign w:val="bottom"/>
            <w:hideMark/>
          </w:tcPr>
          <w:p w14:paraId="29950B33" w14:textId="77777777" w:rsidR="007F377E" w:rsidRPr="00256671" w:rsidRDefault="007F377E" w:rsidP="00541487">
            <w:pPr>
              <w:rPr>
                <w:rFonts w:cs="Calibri"/>
                <w:sz w:val="20"/>
                <w:szCs w:val="20"/>
              </w:rPr>
            </w:pPr>
            <w:r w:rsidRPr="00256671">
              <w:rPr>
                <w:rFonts w:cs="Calibri"/>
                <w:sz w:val="20"/>
                <w:szCs w:val="20"/>
              </w:rPr>
              <w:t xml:space="preserve">Součinitel hustoty tuku/oleje 0,91 g/cm3   </w:t>
            </w:r>
            <w:proofErr w:type="spellStart"/>
            <w:r w:rsidRPr="00256671">
              <w:rPr>
                <w:rFonts w:cs="Calibri"/>
                <w:sz w:val="20"/>
                <w:szCs w:val="20"/>
              </w:rPr>
              <w:t>fd</w:t>
            </w:r>
            <w:proofErr w:type="spellEnd"/>
            <w:r w:rsidRPr="00256671">
              <w:rPr>
                <w:rFonts w:cs="Calibri"/>
                <w:sz w:val="20"/>
                <w:szCs w:val="20"/>
              </w:rPr>
              <w:t xml:space="preserve"> </w:t>
            </w:r>
          </w:p>
        </w:tc>
        <w:tc>
          <w:tcPr>
            <w:tcW w:w="820" w:type="dxa"/>
            <w:tcBorders>
              <w:top w:val="nil"/>
              <w:left w:val="nil"/>
              <w:bottom w:val="nil"/>
              <w:right w:val="nil"/>
            </w:tcBorders>
            <w:shd w:val="clear" w:color="auto" w:fill="auto"/>
            <w:noWrap/>
            <w:vAlign w:val="bottom"/>
            <w:hideMark/>
          </w:tcPr>
          <w:p w14:paraId="55DB5B20" w14:textId="77777777" w:rsidR="007F377E" w:rsidRPr="00256671" w:rsidRDefault="007F377E" w:rsidP="00541487">
            <w:pPr>
              <w:jc w:val="right"/>
              <w:rPr>
                <w:rFonts w:cs="Calibri"/>
                <w:sz w:val="20"/>
                <w:szCs w:val="20"/>
              </w:rPr>
            </w:pPr>
            <w:r w:rsidRPr="00256671">
              <w:rPr>
                <w:rFonts w:cs="Calibri"/>
                <w:sz w:val="20"/>
                <w:szCs w:val="20"/>
              </w:rPr>
              <w:t>0,68</w:t>
            </w:r>
          </w:p>
        </w:tc>
        <w:tc>
          <w:tcPr>
            <w:tcW w:w="960" w:type="dxa"/>
            <w:tcBorders>
              <w:top w:val="nil"/>
              <w:left w:val="nil"/>
              <w:bottom w:val="nil"/>
              <w:right w:val="nil"/>
            </w:tcBorders>
            <w:shd w:val="clear" w:color="auto" w:fill="auto"/>
            <w:noWrap/>
            <w:vAlign w:val="bottom"/>
            <w:hideMark/>
          </w:tcPr>
          <w:p w14:paraId="5B43ABEC" w14:textId="77777777" w:rsidR="007F377E" w:rsidRPr="00F86BFD" w:rsidRDefault="007F377E" w:rsidP="00541487">
            <w:pPr>
              <w:jc w:val="right"/>
              <w:rPr>
                <w:rFonts w:cs="Calibri"/>
                <w:szCs w:val="22"/>
              </w:rPr>
            </w:pPr>
          </w:p>
        </w:tc>
      </w:tr>
      <w:tr w:rsidR="007F377E" w:rsidRPr="00F86BFD" w14:paraId="35E99FD7" w14:textId="77777777" w:rsidTr="00541487">
        <w:trPr>
          <w:trHeight w:val="300"/>
        </w:trPr>
        <w:tc>
          <w:tcPr>
            <w:tcW w:w="5500" w:type="dxa"/>
            <w:tcBorders>
              <w:top w:val="nil"/>
              <w:left w:val="nil"/>
              <w:bottom w:val="nil"/>
              <w:right w:val="nil"/>
            </w:tcBorders>
            <w:shd w:val="clear" w:color="auto" w:fill="auto"/>
            <w:noWrap/>
            <w:vAlign w:val="bottom"/>
            <w:hideMark/>
          </w:tcPr>
          <w:p w14:paraId="56A6F1C5" w14:textId="77777777" w:rsidR="007F377E" w:rsidRPr="00256671" w:rsidRDefault="007F377E" w:rsidP="00541487">
            <w:pPr>
              <w:rPr>
                <w:rFonts w:cs="Calibri"/>
                <w:sz w:val="20"/>
                <w:szCs w:val="20"/>
              </w:rPr>
            </w:pPr>
            <w:r w:rsidRPr="00256671">
              <w:rPr>
                <w:rFonts w:cs="Calibri"/>
                <w:sz w:val="20"/>
                <w:szCs w:val="20"/>
              </w:rPr>
              <w:t>Součinitel zohledňující vliv čisticích prostředků   fr</w:t>
            </w:r>
          </w:p>
        </w:tc>
        <w:tc>
          <w:tcPr>
            <w:tcW w:w="820" w:type="dxa"/>
            <w:tcBorders>
              <w:top w:val="nil"/>
              <w:left w:val="nil"/>
              <w:bottom w:val="nil"/>
              <w:right w:val="nil"/>
            </w:tcBorders>
            <w:shd w:val="clear" w:color="auto" w:fill="auto"/>
            <w:noWrap/>
            <w:vAlign w:val="bottom"/>
            <w:hideMark/>
          </w:tcPr>
          <w:p w14:paraId="5D9602CF" w14:textId="77777777" w:rsidR="007F377E" w:rsidRPr="00256671" w:rsidRDefault="007F377E" w:rsidP="00541487">
            <w:pPr>
              <w:jc w:val="right"/>
              <w:rPr>
                <w:rFonts w:cs="Calibri"/>
                <w:sz w:val="20"/>
                <w:szCs w:val="20"/>
              </w:rPr>
            </w:pPr>
            <w:r w:rsidRPr="00256671">
              <w:rPr>
                <w:rFonts w:cs="Calibri"/>
                <w:sz w:val="20"/>
                <w:szCs w:val="20"/>
              </w:rPr>
              <w:t>1,3</w:t>
            </w:r>
          </w:p>
        </w:tc>
        <w:tc>
          <w:tcPr>
            <w:tcW w:w="960" w:type="dxa"/>
            <w:tcBorders>
              <w:top w:val="nil"/>
              <w:left w:val="nil"/>
              <w:bottom w:val="nil"/>
              <w:right w:val="nil"/>
            </w:tcBorders>
            <w:shd w:val="clear" w:color="auto" w:fill="auto"/>
            <w:noWrap/>
            <w:vAlign w:val="bottom"/>
            <w:hideMark/>
          </w:tcPr>
          <w:p w14:paraId="5EF69CC8" w14:textId="77777777" w:rsidR="007F377E" w:rsidRPr="00F86BFD" w:rsidRDefault="007F377E" w:rsidP="00541487">
            <w:pPr>
              <w:jc w:val="right"/>
              <w:rPr>
                <w:rFonts w:cs="Calibri"/>
                <w:szCs w:val="22"/>
              </w:rPr>
            </w:pPr>
          </w:p>
        </w:tc>
      </w:tr>
      <w:tr w:rsidR="007F377E" w:rsidRPr="00F86BFD" w14:paraId="12D00C96" w14:textId="77777777" w:rsidTr="00541487">
        <w:trPr>
          <w:trHeight w:val="300"/>
        </w:trPr>
        <w:tc>
          <w:tcPr>
            <w:tcW w:w="5500" w:type="dxa"/>
            <w:tcBorders>
              <w:top w:val="nil"/>
              <w:left w:val="nil"/>
              <w:bottom w:val="nil"/>
              <w:right w:val="nil"/>
            </w:tcBorders>
            <w:shd w:val="clear" w:color="auto" w:fill="auto"/>
            <w:noWrap/>
            <w:vAlign w:val="bottom"/>
            <w:hideMark/>
          </w:tcPr>
          <w:p w14:paraId="5EA5C642" w14:textId="77777777" w:rsidR="007F377E" w:rsidRPr="00256671" w:rsidRDefault="007F377E" w:rsidP="00541487">
            <w:pPr>
              <w:rPr>
                <w:sz w:val="20"/>
                <w:szCs w:val="20"/>
              </w:rPr>
            </w:pPr>
          </w:p>
        </w:tc>
        <w:tc>
          <w:tcPr>
            <w:tcW w:w="820" w:type="dxa"/>
            <w:tcBorders>
              <w:top w:val="nil"/>
              <w:left w:val="nil"/>
              <w:bottom w:val="nil"/>
              <w:right w:val="nil"/>
            </w:tcBorders>
            <w:shd w:val="clear" w:color="auto" w:fill="auto"/>
            <w:noWrap/>
            <w:vAlign w:val="bottom"/>
            <w:hideMark/>
          </w:tcPr>
          <w:p w14:paraId="18B3B2F0" w14:textId="77777777" w:rsidR="007F377E" w:rsidRPr="00256671" w:rsidRDefault="007F377E" w:rsidP="00541487">
            <w:pPr>
              <w:rPr>
                <w:sz w:val="20"/>
                <w:szCs w:val="20"/>
              </w:rPr>
            </w:pPr>
          </w:p>
        </w:tc>
        <w:tc>
          <w:tcPr>
            <w:tcW w:w="960" w:type="dxa"/>
            <w:tcBorders>
              <w:top w:val="nil"/>
              <w:left w:val="nil"/>
              <w:bottom w:val="nil"/>
              <w:right w:val="nil"/>
            </w:tcBorders>
            <w:shd w:val="clear" w:color="auto" w:fill="auto"/>
            <w:noWrap/>
            <w:vAlign w:val="bottom"/>
            <w:hideMark/>
          </w:tcPr>
          <w:p w14:paraId="40E45650" w14:textId="77777777" w:rsidR="007F377E" w:rsidRPr="00F86BFD" w:rsidRDefault="007F377E" w:rsidP="00541487">
            <w:pPr>
              <w:rPr>
                <w:sz w:val="20"/>
              </w:rPr>
            </w:pPr>
          </w:p>
        </w:tc>
      </w:tr>
      <w:tr w:rsidR="007F377E" w:rsidRPr="00F86BFD" w14:paraId="0D40EE55" w14:textId="77777777" w:rsidTr="00541487">
        <w:trPr>
          <w:trHeight w:val="300"/>
        </w:trPr>
        <w:tc>
          <w:tcPr>
            <w:tcW w:w="5500" w:type="dxa"/>
            <w:tcBorders>
              <w:top w:val="nil"/>
              <w:left w:val="nil"/>
              <w:bottom w:val="nil"/>
              <w:right w:val="nil"/>
            </w:tcBorders>
            <w:shd w:val="clear" w:color="auto" w:fill="auto"/>
            <w:noWrap/>
            <w:vAlign w:val="bottom"/>
            <w:hideMark/>
          </w:tcPr>
          <w:p w14:paraId="527FA1F2" w14:textId="77777777" w:rsidR="007F377E" w:rsidRPr="00256671" w:rsidRDefault="007F377E" w:rsidP="00541487">
            <w:pPr>
              <w:rPr>
                <w:rFonts w:cs="Calibri"/>
                <w:sz w:val="20"/>
                <w:szCs w:val="20"/>
              </w:rPr>
            </w:pPr>
            <w:r w:rsidRPr="00256671">
              <w:rPr>
                <w:rFonts w:cs="Calibri"/>
                <w:sz w:val="20"/>
                <w:szCs w:val="20"/>
              </w:rPr>
              <w:lastRenderedPageBreak/>
              <w:t xml:space="preserve">NG = </w:t>
            </w:r>
            <w:proofErr w:type="spellStart"/>
            <w:r w:rsidRPr="00256671">
              <w:rPr>
                <w:rFonts w:cs="Calibri"/>
                <w:sz w:val="20"/>
                <w:szCs w:val="20"/>
              </w:rPr>
              <w:t>Qs</w:t>
            </w:r>
            <w:proofErr w:type="spellEnd"/>
            <w:r w:rsidRPr="00256671">
              <w:rPr>
                <w:rFonts w:cs="Calibri"/>
                <w:sz w:val="20"/>
                <w:szCs w:val="20"/>
              </w:rPr>
              <w:t xml:space="preserve"> * ft * </w:t>
            </w:r>
            <w:proofErr w:type="spellStart"/>
            <w:r w:rsidRPr="00256671">
              <w:rPr>
                <w:rFonts w:cs="Calibri"/>
                <w:sz w:val="20"/>
                <w:szCs w:val="20"/>
              </w:rPr>
              <w:t>fd</w:t>
            </w:r>
            <w:proofErr w:type="spellEnd"/>
            <w:r w:rsidRPr="00256671">
              <w:rPr>
                <w:rFonts w:cs="Calibri"/>
                <w:sz w:val="20"/>
                <w:szCs w:val="20"/>
              </w:rPr>
              <w:t xml:space="preserve"> * fr</w:t>
            </w:r>
          </w:p>
        </w:tc>
        <w:tc>
          <w:tcPr>
            <w:tcW w:w="820" w:type="dxa"/>
            <w:tcBorders>
              <w:top w:val="nil"/>
              <w:left w:val="nil"/>
              <w:bottom w:val="nil"/>
              <w:right w:val="nil"/>
            </w:tcBorders>
            <w:shd w:val="clear" w:color="auto" w:fill="auto"/>
            <w:noWrap/>
            <w:vAlign w:val="bottom"/>
            <w:hideMark/>
          </w:tcPr>
          <w:p w14:paraId="05749763" w14:textId="77777777" w:rsidR="007F377E" w:rsidRPr="00256671" w:rsidRDefault="007F377E" w:rsidP="00541487">
            <w:pPr>
              <w:rPr>
                <w:rFonts w:cs="Calibri"/>
                <w:sz w:val="20"/>
                <w:szCs w:val="20"/>
              </w:rPr>
            </w:pPr>
          </w:p>
        </w:tc>
        <w:tc>
          <w:tcPr>
            <w:tcW w:w="960" w:type="dxa"/>
            <w:tcBorders>
              <w:top w:val="nil"/>
              <w:left w:val="nil"/>
              <w:bottom w:val="nil"/>
              <w:right w:val="nil"/>
            </w:tcBorders>
            <w:shd w:val="clear" w:color="auto" w:fill="auto"/>
            <w:noWrap/>
            <w:vAlign w:val="bottom"/>
            <w:hideMark/>
          </w:tcPr>
          <w:p w14:paraId="64E0559A" w14:textId="77777777" w:rsidR="007F377E" w:rsidRPr="00F86BFD" w:rsidRDefault="007F377E" w:rsidP="00541487">
            <w:pPr>
              <w:rPr>
                <w:sz w:val="20"/>
              </w:rPr>
            </w:pPr>
          </w:p>
        </w:tc>
      </w:tr>
      <w:tr w:rsidR="007F377E" w:rsidRPr="00F86BFD" w14:paraId="01922E26" w14:textId="77777777" w:rsidTr="00541487">
        <w:trPr>
          <w:trHeight w:val="300"/>
        </w:trPr>
        <w:tc>
          <w:tcPr>
            <w:tcW w:w="5500" w:type="dxa"/>
            <w:tcBorders>
              <w:top w:val="nil"/>
              <w:left w:val="nil"/>
              <w:bottom w:val="nil"/>
              <w:right w:val="nil"/>
            </w:tcBorders>
            <w:shd w:val="clear" w:color="auto" w:fill="auto"/>
            <w:noWrap/>
            <w:vAlign w:val="bottom"/>
            <w:hideMark/>
          </w:tcPr>
          <w:p w14:paraId="0F03F040" w14:textId="77777777" w:rsidR="007F377E" w:rsidRPr="00256671" w:rsidRDefault="007F377E" w:rsidP="00541487">
            <w:pPr>
              <w:rPr>
                <w:rFonts w:cs="Calibri"/>
                <w:sz w:val="20"/>
                <w:szCs w:val="20"/>
              </w:rPr>
            </w:pPr>
            <w:proofErr w:type="gramStart"/>
            <w:r w:rsidRPr="00256671">
              <w:rPr>
                <w:rFonts w:cs="Calibri"/>
                <w:sz w:val="20"/>
                <w:szCs w:val="20"/>
              </w:rPr>
              <w:t>NG  =</w:t>
            </w:r>
            <w:proofErr w:type="gramEnd"/>
            <w:r w:rsidRPr="00256671">
              <w:rPr>
                <w:rFonts w:cs="Calibri"/>
                <w:sz w:val="20"/>
                <w:szCs w:val="20"/>
              </w:rPr>
              <w:t xml:space="preserve"> </w:t>
            </w:r>
            <w:proofErr w:type="spellStart"/>
            <w:r w:rsidRPr="00256671">
              <w:rPr>
                <w:rFonts w:cs="Calibri"/>
                <w:sz w:val="20"/>
                <w:szCs w:val="20"/>
              </w:rPr>
              <w:t>Qs</w:t>
            </w:r>
            <w:proofErr w:type="spellEnd"/>
            <w:r w:rsidRPr="00256671">
              <w:rPr>
                <w:rFonts w:cs="Calibri"/>
                <w:sz w:val="20"/>
                <w:szCs w:val="20"/>
              </w:rPr>
              <w:t xml:space="preserve"> * 1 * 0,68 * 1,3</w:t>
            </w:r>
          </w:p>
        </w:tc>
        <w:tc>
          <w:tcPr>
            <w:tcW w:w="820" w:type="dxa"/>
            <w:tcBorders>
              <w:top w:val="nil"/>
              <w:left w:val="nil"/>
              <w:bottom w:val="nil"/>
              <w:right w:val="nil"/>
            </w:tcBorders>
            <w:shd w:val="clear" w:color="auto" w:fill="auto"/>
            <w:noWrap/>
            <w:vAlign w:val="bottom"/>
            <w:hideMark/>
          </w:tcPr>
          <w:p w14:paraId="252471A9" w14:textId="77777777" w:rsidR="007F377E" w:rsidRPr="00256671" w:rsidRDefault="007F377E" w:rsidP="00541487">
            <w:pPr>
              <w:rPr>
                <w:rFonts w:cs="Calibri"/>
                <w:sz w:val="20"/>
                <w:szCs w:val="20"/>
              </w:rPr>
            </w:pPr>
          </w:p>
        </w:tc>
        <w:tc>
          <w:tcPr>
            <w:tcW w:w="960" w:type="dxa"/>
            <w:tcBorders>
              <w:top w:val="nil"/>
              <w:left w:val="nil"/>
              <w:bottom w:val="nil"/>
              <w:right w:val="nil"/>
            </w:tcBorders>
            <w:shd w:val="clear" w:color="auto" w:fill="auto"/>
            <w:noWrap/>
            <w:vAlign w:val="bottom"/>
            <w:hideMark/>
          </w:tcPr>
          <w:p w14:paraId="022932E5" w14:textId="77777777" w:rsidR="007F377E" w:rsidRPr="00F86BFD" w:rsidRDefault="007F377E" w:rsidP="00541487">
            <w:pPr>
              <w:rPr>
                <w:sz w:val="20"/>
              </w:rPr>
            </w:pPr>
          </w:p>
        </w:tc>
      </w:tr>
      <w:tr w:rsidR="007F377E" w:rsidRPr="00F86BFD" w14:paraId="73C19158" w14:textId="77777777" w:rsidTr="00256671">
        <w:trPr>
          <w:trHeight w:val="52"/>
        </w:trPr>
        <w:tc>
          <w:tcPr>
            <w:tcW w:w="5500" w:type="dxa"/>
            <w:tcBorders>
              <w:top w:val="nil"/>
              <w:left w:val="nil"/>
              <w:bottom w:val="nil"/>
              <w:right w:val="nil"/>
            </w:tcBorders>
            <w:shd w:val="clear" w:color="auto" w:fill="auto"/>
            <w:noWrap/>
            <w:vAlign w:val="bottom"/>
            <w:hideMark/>
          </w:tcPr>
          <w:p w14:paraId="600108B3" w14:textId="77777777" w:rsidR="007F377E" w:rsidRPr="00256671" w:rsidRDefault="007F377E" w:rsidP="00541487">
            <w:pPr>
              <w:rPr>
                <w:rFonts w:cs="Calibri"/>
                <w:sz w:val="20"/>
                <w:szCs w:val="20"/>
              </w:rPr>
            </w:pPr>
            <w:r w:rsidRPr="00256671">
              <w:rPr>
                <w:rFonts w:cs="Calibri"/>
                <w:sz w:val="20"/>
                <w:szCs w:val="20"/>
              </w:rPr>
              <w:t xml:space="preserve">Velikost NG = </w:t>
            </w:r>
          </w:p>
        </w:tc>
        <w:tc>
          <w:tcPr>
            <w:tcW w:w="820" w:type="dxa"/>
            <w:tcBorders>
              <w:top w:val="nil"/>
              <w:left w:val="nil"/>
              <w:bottom w:val="nil"/>
              <w:right w:val="nil"/>
            </w:tcBorders>
            <w:shd w:val="clear" w:color="auto" w:fill="auto"/>
            <w:noWrap/>
            <w:vAlign w:val="bottom"/>
            <w:hideMark/>
          </w:tcPr>
          <w:p w14:paraId="22B7A1E6" w14:textId="77777777" w:rsidR="007F377E" w:rsidRPr="00256671" w:rsidRDefault="007F377E" w:rsidP="00541487">
            <w:pPr>
              <w:jc w:val="right"/>
              <w:rPr>
                <w:rFonts w:cs="Calibri"/>
                <w:b/>
                <w:bCs/>
                <w:sz w:val="20"/>
                <w:szCs w:val="20"/>
              </w:rPr>
            </w:pPr>
            <w:r w:rsidRPr="00256671">
              <w:rPr>
                <w:rFonts w:cs="Calibri"/>
                <w:b/>
                <w:bCs/>
                <w:sz w:val="20"/>
                <w:szCs w:val="20"/>
              </w:rPr>
              <w:t>4,0</w:t>
            </w:r>
          </w:p>
        </w:tc>
        <w:tc>
          <w:tcPr>
            <w:tcW w:w="960" w:type="dxa"/>
            <w:tcBorders>
              <w:top w:val="nil"/>
              <w:left w:val="nil"/>
              <w:bottom w:val="nil"/>
              <w:right w:val="nil"/>
            </w:tcBorders>
            <w:shd w:val="clear" w:color="auto" w:fill="auto"/>
            <w:noWrap/>
            <w:vAlign w:val="bottom"/>
            <w:hideMark/>
          </w:tcPr>
          <w:p w14:paraId="79CACA58" w14:textId="77777777" w:rsidR="007F377E" w:rsidRPr="00F86BFD" w:rsidRDefault="007F377E" w:rsidP="00541487">
            <w:pPr>
              <w:jc w:val="right"/>
              <w:rPr>
                <w:rFonts w:cs="Calibri"/>
                <w:b/>
                <w:bCs/>
                <w:szCs w:val="22"/>
              </w:rPr>
            </w:pPr>
          </w:p>
        </w:tc>
      </w:tr>
    </w:tbl>
    <w:p w14:paraId="54C1D064" w14:textId="77777777" w:rsidR="007F377E" w:rsidRPr="007F377E" w:rsidRDefault="007F377E" w:rsidP="007F377E">
      <w:pPr>
        <w:rPr>
          <w:highlight w:val="yellow"/>
        </w:rPr>
      </w:pPr>
    </w:p>
    <w:p w14:paraId="239B9354" w14:textId="77777777" w:rsidR="008443E9" w:rsidRPr="003472AA" w:rsidRDefault="008443E9" w:rsidP="008443E9">
      <w:pPr>
        <w:keepNext/>
        <w:suppressAutoHyphens w:val="0"/>
        <w:spacing w:before="240" w:line="240" w:lineRule="atLeast"/>
        <w:ind w:left="624"/>
        <w:jc w:val="both"/>
        <w:outlineLvl w:val="0"/>
        <w:rPr>
          <w:b/>
          <w:kern w:val="28"/>
          <w:lang w:eastAsia="cs-CZ"/>
        </w:rPr>
      </w:pPr>
      <w:bookmarkStart w:id="28" w:name="_Toc411488642"/>
      <w:bookmarkStart w:id="29" w:name="_Toc411489178"/>
      <w:bookmarkStart w:id="30" w:name="_Toc411489394"/>
      <w:bookmarkStart w:id="31" w:name="_Toc411489944"/>
      <w:bookmarkStart w:id="32" w:name="_Toc411490927"/>
      <w:bookmarkStart w:id="33" w:name="_Toc411491756"/>
      <w:bookmarkStart w:id="34" w:name="_Toc411500423"/>
      <w:bookmarkStart w:id="35" w:name="_Toc460731891"/>
      <w:bookmarkStart w:id="36" w:name="_Toc124154703"/>
      <w:r w:rsidRPr="003472AA">
        <w:rPr>
          <w:b/>
          <w:kern w:val="28"/>
          <w:lang w:eastAsia="cs-CZ"/>
        </w:rPr>
        <w:t>Vodovod</w:t>
      </w:r>
      <w:bookmarkEnd w:id="28"/>
      <w:bookmarkEnd w:id="29"/>
      <w:bookmarkEnd w:id="30"/>
      <w:bookmarkEnd w:id="31"/>
      <w:bookmarkEnd w:id="32"/>
      <w:bookmarkEnd w:id="33"/>
      <w:bookmarkEnd w:id="34"/>
      <w:bookmarkEnd w:id="35"/>
      <w:bookmarkEnd w:id="36"/>
    </w:p>
    <w:p w14:paraId="226FB21E" w14:textId="77777777" w:rsidR="008443E9" w:rsidRPr="003472AA" w:rsidRDefault="008443E9" w:rsidP="008443E9">
      <w:pPr>
        <w:keepNext/>
        <w:numPr>
          <w:ilvl w:val="1"/>
          <w:numId w:val="0"/>
        </w:numPr>
        <w:suppressAutoHyphens w:val="0"/>
        <w:spacing w:before="60" w:line="240" w:lineRule="atLeast"/>
        <w:ind w:left="454" w:firstLine="170"/>
        <w:jc w:val="both"/>
        <w:outlineLvl w:val="1"/>
        <w:rPr>
          <w:b/>
          <w:lang w:val="x-none" w:eastAsia="x-none"/>
        </w:rPr>
      </w:pPr>
      <w:bookmarkStart w:id="37" w:name="_Toc411488645"/>
      <w:bookmarkStart w:id="38" w:name="_Toc411489181"/>
      <w:bookmarkStart w:id="39" w:name="_Toc411489397"/>
      <w:bookmarkStart w:id="40" w:name="_Toc411489947"/>
      <w:bookmarkStart w:id="41" w:name="_Toc411490930"/>
      <w:bookmarkStart w:id="42" w:name="_Toc411491759"/>
      <w:bookmarkStart w:id="43" w:name="_Toc411500426"/>
      <w:bookmarkStart w:id="44" w:name="_Toc460731895"/>
      <w:bookmarkStart w:id="45" w:name="_Toc124154704"/>
      <w:r w:rsidRPr="003472AA">
        <w:rPr>
          <w:b/>
          <w:lang w:val="x-none" w:eastAsia="x-none"/>
        </w:rPr>
        <w:t>Studená voda</w:t>
      </w:r>
      <w:bookmarkEnd w:id="37"/>
      <w:bookmarkEnd w:id="38"/>
      <w:bookmarkEnd w:id="39"/>
      <w:bookmarkEnd w:id="40"/>
      <w:bookmarkEnd w:id="41"/>
      <w:bookmarkEnd w:id="42"/>
      <w:bookmarkEnd w:id="43"/>
      <w:bookmarkEnd w:id="44"/>
      <w:bookmarkEnd w:id="45"/>
    </w:p>
    <w:p w14:paraId="53FD36C6" w14:textId="77777777" w:rsidR="003472AA" w:rsidRDefault="008443E9" w:rsidP="008443E9">
      <w:pPr>
        <w:suppressAutoHyphens w:val="0"/>
        <w:spacing w:before="60" w:line="240" w:lineRule="atLeast"/>
        <w:ind w:firstLine="624"/>
        <w:jc w:val="both"/>
        <w:rPr>
          <w:lang w:eastAsia="cs-CZ"/>
        </w:rPr>
      </w:pPr>
      <w:r w:rsidRPr="003472AA">
        <w:rPr>
          <w:lang w:eastAsia="cs-CZ"/>
        </w:rPr>
        <w:t xml:space="preserve">Vnitřní vodovod slouží k rozvodu studené a teplé vody k jednotlivým zařizovacím předmětům. </w:t>
      </w:r>
      <w:r w:rsidR="000774A8" w:rsidRPr="003472AA">
        <w:rPr>
          <w:lang w:eastAsia="cs-CZ"/>
        </w:rPr>
        <w:t xml:space="preserve">Připojení </w:t>
      </w:r>
      <w:r w:rsidR="0035469E" w:rsidRPr="003472AA">
        <w:rPr>
          <w:lang w:eastAsia="cs-CZ"/>
        </w:rPr>
        <w:t xml:space="preserve">na </w:t>
      </w:r>
      <w:r w:rsidR="003F293A" w:rsidRPr="003472AA">
        <w:rPr>
          <w:lang w:eastAsia="cs-CZ"/>
        </w:rPr>
        <w:t xml:space="preserve">hlavní </w:t>
      </w:r>
      <w:r w:rsidR="0035469E" w:rsidRPr="003472AA">
        <w:rPr>
          <w:lang w:eastAsia="cs-CZ"/>
        </w:rPr>
        <w:t xml:space="preserve">rozvod studené vody je </w:t>
      </w:r>
      <w:r w:rsidR="003F293A" w:rsidRPr="003472AA">
        <w:rPr>
          <w:lang w:eastAsia="cs-CZ"/>
        </w:rPr>
        <w:t>umístěno</w:t>
      </w:r>
      <w:r w:rsidR="002C1C1F" w:rsidRPr="003472AA">
        <w:rPr>
          <w:lang w:eastAsia="cs-CZ"/>
        </w:rPr>
        <w:t xml:space="preserve"> v 2.PP</w:t>
      </w:r>
      <w:r w:rsidR="00BC57CD" w:rsidRPr="003472AA">
        <w:rPr>
          <w:lang w:eastAsia="cs-CZ"/>
        </w:rPr>
        <w:t xml:space="preserve"> za vodoměrnou sestavou.</w:t>
      </w:r>
    </w:p>
    <w:p w14:paraId="49A2CF07" w14:textId="06182470" w:rsidR="000774A8" w:rsidRPr="003472AA" w:rsidRDefault="00BC57CD" w:rsidP="008443E9">
      <w:pPr>
        <w:suppressAutoHyphens w:val="0"/>
        <w:spacing w:before="60" w:line="240" w:lineRule="atLeast"/>
        <w:ind w:firstLine="624"/>
        <w:jc w:val="both"/>
        <w:rPr>
          <w:lang w:eastAsia="cs-CZ"/>
        </w:rPr>
      </w:pPr>
      <w:r w:rsidRPr="003472AA">
        <w:rPr>
          <w:lang w:eastAsia="cs-CZ"/>
        </w:rPr>
        <w:t xml:space="preserve">Bude </w:t>
      </w:r>
      <w:r w:rsidR="00B1510E" w:rsidRPr="003472AA">
        <w:rPr>
          <w:lang w:eastAsia="cs-CZ"/>
        </w:rPr>
        <w:t xml:space="preserve">provedeno </w:t>
      </w:r>
      <w:r w:rsidRPr="003472AA">
        <w:rPr>
          <w:lang w:eastAsia="cs-CZ"/>
        </w:rPr>
        <w:t>nov</w:t>
      </w:r>
      <w:r w:rsidR="00B1510E" w:rsidRPr="003472AA">
        <w:rPr>
          <w:lang w:eastAsia="cs-CZ"/>
        </w:rPr>
        <w:t>é</w:t>
      </w:r>
      <w:r w:rsidRPr="003472AA">
        <w:rPr>
          <w:lang w:eastAsia="cs-CZ"/>
        </w:rPr>
        <w:t xml:space="preserve"> </w:t>
      </w:r>
      <w:r w:rsidR="00B1510E" w:rsidRPr="003472AA">
        <w:rPr>
          <w:lang w:eastAsia="cs-CZ"/>
        </w:rPr>
        <w:t xml:space="preserve">připojení </w:t>
      </w:r>
      <w:r w:rsidR="00AE5B26" w:rsidRPr="003472AA">
        <w:rPr>
          <w:lang w:eastAsia="cs-CZ"/>
        </w:rPr>
        <w:t xml:space="preserve">zásobníku TUV na SV, a veškeré </w:t>
      </w:r>
      <w:r w:rsidR="00B90977" w:rsidRPr="003472AA">
        <w:rPr>
          <w:lang w:eastAsia="cs-CZ"/>
        </w:rPr>
        <w:t>rozvody SV, TV, CV z 2.PP do vyšších pater včetně všech koncových prvků</w:t>
      </w:r>
      <w:r w:rsidR="00ED381B" w:rsidRPr="003472AA">
        <w:rPr>
          <w:lang w:eastAsia="cs-CZ"/>
        </w:rPr>
        <w:t xml:space="preserve"> budou provedeny nově.</w:t>
      </w:r>
      <w:r w:rsidR="003472AA">
        <w:rPr>
          <w:lang w:eastAsia="cs-CZ"/>
        </w:rPr>
        <w:t xml:space="preserve"> V</w:t>
      </w:r>
      <w:r w:rsidR="00DA5F6C">
        <w:rPr>
          <w:lang w:eastAsia="cs-CZ"/>
        </w:rPr>
        <w:t xml:space="preserve">ýjimku tvoří </w:t>
      </w:r>
      <w:r w:rsidR="005A66CA">
        <w:rPr>
          <w:lang w:eastAsia="cs-CZ"/>
        </w:rPr>
        <w:t xml:space="preserve">připojení stávajících </w:t>
      </w:r>
      <w:r w:rsidR="001C2369">
        <w:rPr>
          <w:lang w:eastAsia="cs-CZ"/>
        </w:rPr>
        <w:t xml:space="preserve">žákovských </w:t>
      </w:r>
      <w:r w:rsidR="005A66CA">
        <w:rPr>
          <w:lang w:eastAsia="cs-CZ"/>
        </w:rPr>
        <w:t>WC v 1.PP a 1NP.</w:t>
      </w:r>
      <w:r w:rsidR="009A5A12">
        <w:rPr>
          <w:lang w:eastAsia="cs-CZ"/>
        </w:rPr>
        <w:t>,</w:t>
      </w:r>
      <w:r w:rsidR="005A66CA">
        <w:rPr>
          <w:lang w:eastAsia="cs-CZ"/>
        </w:rPr>
        <w:t xml:space="preserve"> </w:t>
      </w:r>
      <w:r w:rsidR="001C2369">
        <w:rPr>
          <w:lang w:eastAsia="cs-CZ"/>
        </w:rPr>
        <w:t>umyvadla v</w:t>
      </w:r>
      <w:r w:rsidR="009A5A12">
        <w:rPr>
          <w:lang w:eastAsia="cs-CZ"/>
        </w:rPr>
        <w:t>e</w:t>
      </w:r>
      <w:r w:rsidR="001C2369">
        <w:rPr>
          <w:lang w:eastAsia="cs-CZ"/>
        </w:rPr>
        <w:t> VZT místnosti a připojení hydrantů požární vody.</w:t>
      </w:r>
    </w:p>
    <w:p w14:paraId="4ED43EAA" w14:textId="71C16DE3" w:rsidR="008443E9" w:rsidRPr="001D64B0" w:rsidRDefault="008443E9" w:rsidP="00840C51">
      <w:pPr>
        <w:suppressAutoHyphens w:val="0"/>
        <w:spacing w:before="60" w:line="240" w:lineRule="atLeast"/>
        <w:ind w:firstLine="624"/>
        <w:jc w:val="both"/>
        <w:rPr>
          <w:lang w:eastAsia="cs-CZ"/>
        </w:rPr>
      </w:pPr>
      <w:r w:rsidRPr="00840C51">
        <w:rPr>
          <w:lang w:eastAsia="cs-CZ"/>
        </w:rPr>
        <w:t xml:space="preserve">Trubní rozvody budou vedeny </w:t>
      </w:r>
      <w:r w:rsidR="00A8773A">
        <w:rPr>
          <w:lang w:eastAsia="cs-CZ"/>
        </w:rPr>
        <w:t>pod stropem (nad podhledem) v</w:t>
      </w:r>
      <w:r w:rsidRPr="00840C51">
        <w:rPr>
          <w:lang w:eastAsia="cs-CZ"/>
        </w:rPr>
        <w:t xml:space="preserve"> drážkách ve zdi</w:t>
      </w:r>
      <w:r w:rsidR="00A8773A">
        <w:rPr>
          <w:lang w:eastAsia="cs-CZ"/>
        </w:rPr>
        <w:t>vu</w:t>
      </w:r>
      <w:r w:rsidRPr="00840C51">
        <w:rPr>
          <w:lang w:eastAsia="cs-CZ"/>
        </w:rPr>
        <w:t xml:space="preserve">, </w:t>
      </w:r>
      <w:r w:rsidRPr="001D64B0">
        <w:rPr>
          <w:lang w:eastAsia="cs-CZ"/>
        </w:rPr>
        <w:t>SDK příčkách a předstěnách.</w:t>
      </w:r>
    </w:p>
    <w:p w14:paraId="3F74D39A" w14:textId="77777777" w:rsidR="008443E9" w:rsidRPr="001D64B0" w:rsidRDefault="008443E9" w:rsidP="008443E9">
      <w:pPr>
        <w:suppressAutoHyphens w:val="0"/>
        <w:spacing w:before="60" w:line="240" w:lineRule="atLeast"/>
        <w:ind w:firstLine="624"/>
        <w:jc w:val="both"/>
        <w:rPr>
          <w:lang w:eastAsia="cs-CZ"/>
        </w:rPr>
      </w:pPr>
      <w:r w:rsidRPr="001D64B0">
        <w:rPr>
          <w:lang w:eastAsia="cs-CZ"/>
        </w:rPr>
        <w:t xml:space="preserve">Vnitřní rozvody jsou navrženy z plastových trubek PPR typ 3 PN 16. Plastový potrubní systém je určen pro rozvody studené a teplé vody. Po dokončení montáže trubního rozvodu se musí provést tlaková zkouška na zkušební tlak min. 1,5 </w:t>
      </w:r>
      <w:proofErr w:type="spellStart"/>
      <w:r w:rsidRPr="001D64B0">
        <w:rPr>
          <w:lang w:eastAsia="cs-CZ"/>
        </w:rPr>
        <w:t>MPa</w:t>
      </w:r>
      <w:proofErr w:type="spellEnd"/>
      <w:r w:rsidRPr="001D64B0">
        <w:rPr>
          <w:lang w:eastAsia="cs-CZ"/>
        </w:rPr>
        <w:t xml:space="preserve">. Začátek zkoušky je min. 1 hod. po odvzdušnění a </w:t>
      </w:r>
      <w:proofErr w:type="spellStart"/>
      <w:r w:rsidRPr="001D64B0">
        <w:rPr>
          <w:lang w:eastAsia="cs-CZ"/>
        </w:rPr>
        <w:t>dotlakování</w:t>
      </w:r>
      <w:proofErr w:type="spellEnd"/>
      <w:r w:rsidRPr="001D64B0">
        <w:rPr>
          <w:lang w:eastAsia="cs-CZ"/>
        </w:rPr>
        <w:t xml:space="preserve"> systému a trvá min. 1 hod. V průběhu tlakové zkoušky může dojít k max. poklesu 0,02 </w:t>
      </w:r>
      <w:proofErr w:type="spellStart"/>
      <w:r w:rsidRPr="001D64B0">
        <w:rPr>
          <w:lang w:eastAsia="cs-CZ"/>
        </w:rPr>
        <w:t>MPa</w:t>
      </w:r>
      <w:proofErr w:type="spellEnd"/>
      <w:r w:rsidRPr="001D64B0">
        <w:rPr>
          <w:lang w:eastAsia="cs-CZ"/>
        </w:rPr>
        <w:t>. O průběhu tlakové zkoušky se provede zápis do zkušebního protokolu. Potrubí se opatří příslušnými armaturami a izolací. Dimenze potrubí jsou kótovány jako plastové potrubí PPR PN 16 vnějším průměrem D. Armatury jsou kótovány v DN (vnitřní průměr).</w:t>
      </w:r>
    </w:p>
    <w:p w14:paraId="7FE69E99" w14:textId="77777777" w:rsidR="008443E9" w:rsidRPr="0043573F" w:rsidRDefault="008443E9" w:rsidP="008443E9">
      <w:pPr>
        <w:keepNext/>
        <w:numPr>
          <w:ilvl w:val="1"/>
          <w:numId w:val="0"/>
        </w:numPr>
        <w:suppressAutoHyphens w:val="0"/>
        <w:spacing w:before="60" w:line="240" w:lineRule="atLeast"/>
        <w:ind w:left="454" w:firstLine="170"/>
        <w:jc w:val="both"/>
        <w:outlineLvl w:val="1"/>
        <w:rPr>
          <w:b/>
          <w:highlight w:val="yellow"/>
          <w:lang w:val="x-none" w:eastAsia="x-none"/>
        </w:rPr>
      </w:pPr>
      <w:bookmarkStart w:id="46" w:name="_Toc411488650"/>
      <w:bookmarkStart w:id="47" w:name="_Toc411489186"/>
      <w:bookmarkStart w:id="48" w:name="_Toc411489402"/>
      <w:bookmarkStart w:id="49" w:name="_Toc411489952"/>
      <w:bookmarkStart w:id="50" w:name="_Toc411490935"/>
      <w:bookmarkStart w:id="51" w:name="_Toc411491764"/>
      <w:bookmarkStart w:id="52" w:name="_Toc411500431"/>
      <w:bookmarkStart w:id="53" w:name="_Toc460731900"/>
      <w:bookmarkStart w:id="54" w:name="_Toc124154705"/>
      <w:r w:rsidRPr="001D64B0">
        <w:rPr>
          <w:b/>
          <w:lang w:val="x-none" w:eastAsia="x-none"/>
        </w:rPr>
        <w:t xml:space="preserve">Příprava teplé </w:t>
      </w:r>
      <w:r w:rsidRPr="003A1D82">
        <w:rPr>
          <w:b/>
          <w:lang w:val="x-none" w:eastAsia="x-none"/>
        </w:rPr>
        <w:t>vody</w:t>
      </w:r>
      <w:bookmarkEnd w:id="46"/>
      <w:bookmarkEnd w:id="47"/>
      <w:bookmarkEnd w:id="48"/>
      <w:bookmarkEnd w:id="49"/>
      <w:bookmarkEnd w:id="50"/>
      <w:bookmarkEnd w:id="51"/>
      <w:bookmarkEnd w:id="52"/>
      <w:bookmarkEnd w:id="53"/>
      <w:bookmarkEnd w:id="54"/>
    </w:p>
    <w:p w14:paraId="4D95EED3" w14:textId="77777777" w:rsidR="00E42374" w:rsidRPr="00B413C7" w:rsidRDefault="00E42374" w:rsidP="00E42374">
      <w:pPr>
        <w:ind w:firstLine="624"/>
      </w:pPr>
      <w:bookmarkStart w:id="55" w:name="_Toc411488652"/>
      <w:bookmarkStart w:id="56" w:name="_Toc411489188"/>
      <w:bookmarkStart w:id="57" w:name="_Toc411489404"/>
      <w:bookmarkStart w:id="58" w:name="_Toc411489954"/>
      <w:bookmarkStart w:id="59" w:name="_Toc411490937"/>
      <w:bookmarkStart w:id="60" w:name="_Toc411491766"/>
      <w:bookmarkStart w:id="61" w:name="_Toc411500433"/>
      <w:bookmarkStart w:id="62" w:name="_Toc460731902"/>
      <w:bookmarkStart w:id="63" w:name="_Toc124154707"/>
      <w:r w:rsidRPr="00B413C7">
        <w:t xml:space="preserve">Příprava teplé vody </w:t>
      </w:r>
      <w:r>
        <w:t>pro základní školu je centrální</w:t>
      </w:r>
      <w:r w:rsidRPr="00B413C7">
        <w:t xml:space="preserve">. </w:t>
      </w:r>
      <w:r>
        <w:t>Napojení se provede ze stávajícího ohřívače TV ve</w:t>
      </w:r>
      <w:r w:rsidRPr="00832224">
        <w:t xml:space="preserve"> </w:t>
      </w:r>
      <w:r>
        <w:t>výměníkové stanici umístěné v 2. PP.</w:t>
      </w:r>
      <w:r w:rsidRPr="00B413C7">
        <w:t xml:space="preserve"> </w:t>
      </w:r>
    </w:p>
    <w:p w14:paraId="5AB6F371" w14:textId="77777777" w:rsidR="008443E9" w:rsidRPr="00D4314E" w:rsidRDefault="008443E9" w:rsidP="008443E9">
      <w:pPr>
        <w:keepNext/>
        <w:numPr>
          <w:ilvl w:val="1"/>
          <w:numId w:val="0"/>
        </w:numPr>
        <w:suppressAutoHyphens w:val="0"/>
        <w:spacing w:before="60" w:line="240" w:lineRule="atLeast"/>
        <w:ind w:left="454" w:firstLine="170"/>
        <w:jc w:val="both"/>
        <w:outlineLvl w:val="1"/>
        <w:rPr>
          <w:b/>
          <w:lang w:val="x-none" w:eastAsia="x-none"/>
        </w:rPr>
      </w:pPr>
      <w:r w:rsidRPr="00D4314E">
        <w:rPr>
          <w:b/>
          <w:lang w:val="x-none" w:eastAsia="x-none"/>
        </w:rPr>
        <w:t>Tepelná izolace</w:t>
      </w:r>
      <w:bookmarkEnd w:id="55"/>
      <w:bookmarkEnd w:id="56"/>
      <w:bookmarkEnd w:id="57"/>
      <w:bookmarkEnd w:id="58"/>
      <w:bookmarkEnd w:id="59"/>
      <w:bookmarkEnd w:id="60"/>
      <w:bookmarkEnd w:id="61"/>
      <w:bookmarkEnd w:id="62"/>
      <w:bookmarkEnd w:id="63"/>
    </w:p>
    <w:p w14:paraId="37A615F6" w14:textId="77777777" w:rsidR="008443E9" w:rsidRPr="00D4314E" w:rsidRDefault="008443E9" w:rsidP="008443E9">
      <w:pPr>
        <w:suppressAutoHyphens w:val="0"/>
        <w:spacing w:before="60" w:line="240" w:lineRule="atLeast"/>
        <w:ind w:firstLine="624"/>
        <w:jc w:val="both"/>
        <w:rPr>
          <w:lang w:eastAsia="cs-CZ"/>
        </w:rPr>
      </w:pPr>
      <w:r w:rsidRPr="00D4314E">
        <w:rPr>
          <w:lang w:eastAsia="cs-CZ"/>
        </w:rPr>
        <w:t xml:space="preserve">Potrubí SV se izoluje proti tepelným ziskům a orosování potrubí. Izolace potrubí TV a CV zamezuje tepelným ztrátám. Potrubí je třeba izolovat po celé trase včetně tvarovek a armatur. Po celé trase je třeba zajistit navrženou minimální tloušťku izolace v celém průměru potrubí. Potrubí bude izolováno polyetylénovou izolací o součiniteli tepelné vodivosti </w:t>
      </w:r>
      <w:r w:rsidRPr="00D4314E">
        <w:rPr>
          <w:lang w:eastAsia="cs-CZ"/>
        </w:rPr>
        <w:sym w:font="Symbol" w:char="F06C"/>
      </w:r>
      <w:proofErr w:type="spellStart"/>
      <w:r w:rsidRPr="00D4314E">
        <w:rPr>
          <w:vertAlign w:val="subscript"/>
          <w:lang w:eastAsia="cs-CZ"/>
        </w:rPr>
        <w:t>iz</w:t>
      </w:r>
      <w:proofErr w:type="spellEnd"/>
      <w:r w:rsidRPr="00D4314E">
        <w:rPr>
          <w:lang w:eastAsia="cs-CZ"/>
        </w:rPr>
        <w:t xml:space="preserve"> 0.038 W / m K v síle 5</w:t>
      </w:r>
      <w:r w:rsidR="00907159" w:rsidRPr="00D4314E">
        <w:rPr>
          <w:lang w:eastAsia="cs-CZ"/>
        </w:rPr>
        <w:t>-9</w:t>
      </w:r>
      <w:r w:rsidRPr="00D4314E">
        <w:rPr>
          <w:lang w:eastAsia="cs-CZ"/>
        </w:rPr>
        <w:t xml:space="preserve"> mm (studená voda) a 20 mm (teplá a zpětná voda). </w:t>
      </w:r>
    </w:p>
    <w:p w14:paraId="79A54505" w14:textId="77777777" w:rsidR="008443E9" w:rsidRPr="00D4314E" w:rsidRDefault="008443E9" w:rsidP="008443E9">
      <w:pPr>
        <w:keepNext/>
        <w:suppressAutoHyphens w:val="0"/>
        <w:spacing w:before="240" w:line="240" w:lineRule="atLeast"/>
        <w:ind w:left="624"/>
        <w:jc w:val="both"/>
        <w:outlineLvl w:val="0"/>
        <w:rPr>
          <w:b/>
          <w:kern w:val="28"/>
          <w:lang w:eastAsia="cs-CZ"/>
        </w:rPr>
      </w:pPr>
      <w:bookmarkStart w:id="64" w:name="_Toc411488653"/>
      <w:bookmarkStart w:id="65" w:name="_Toc411489189"/>
      <w:bookmarkStart w:id="66" w:name="_Toc411489405"/>
      <w:bookmarkStart w:id="67" w:name="_Toc411489955"/>
      <w:bookmarkStart w:id="68" w:name="_Toc411490938"/>
      <w:bookmarkStart w:id="69" w:name="_Toc411491767"/>
      <w:bookmarkStart w:id="70" w:name="_Toc411500434"/>
      <w:bookmarkStart w:id="71" w:name="_Toc460731903"/>
      <w:bookmarkStart w:id="72" w:name="_Toc124154708"/>
      <w:r w:rsidRPr="00D4314E">
        <w:rPr>
          <w:b/>
          <w:kern w:val="28"/>
          <w:lang w:eastAsia="cs-CZ"/>
        </w:rPr>
        <w:t>Zařizovací předměty</w:t>
      </w:r>
      <w:bookmarkEnd w:id="64"/>
      <w:bookmarkEnd w:id="65"/>
      <w:bookmarkEnd w:id="66"/>
      <w:bookmarkEnd w:id="67"/>
      <w:bookmarkEnd w:id="68"/>
      <w:bookmarkEnd w:id="69"/>
      <w:bookmarkEnd w:id="70"/>
      <w:bookmarkEnd w:id="71"/>
      <w:bookmarkEnd w:id="72"/>
    </w:p>
    <w:p w14:paraId="5455DC08" w14:textId="77777777" w:rsidR="008443E9" w:rsidRPr="00D4314E" w:rsidRDefault="008443E9" w:rsidP="008443E9">
      <w:pPr>
        <w:suppressAutoHyphens w:val="0"/>
        <w:spacing w:before="60" w:line="240" w:lineRule="atLeast"/>
        <w:ind w:firstLine="624"/>
        <w:jc w:val="both"/>
        <w:rPr>
          <w:lang w:eastAsia="cs-CZ"/>
        </w:rPr>
      </w:pPr>
      <w:r w:rsidRPr="00D4314E">
        <w:rPr>
          <w:lang w:eastAsia="cs-CZ"/>
        </w:rPr>
        <w:t>Závěsné WC bude se sedátkem</w:t>
      </w:r>
      <w:r w:rsidR="00907159" w:rsidRPr="00D4314E">
        <w:rPr>
          <w:lang w:eastAsia="cs-CZ"/>
        </w:rPr>
        <w:t>, poklopem</w:t>
      </w:r>
      <w:r w:rsidRPr="00D4314E">
        <w:rPr>
          <w:lang w:eastAsia="cs-CZ"/>
        </w:rPr>
        <w:t xml:space="preserve"> a </w:t>
      </w:r>
      <w:proofErr w:type="spellStart"/>
      <w:r w:rsidRPr="00D4314E">
        <w:rPr>
          <w:lang w:eastAsia="cs-CZ"/>
        </w:rPr>
        <w:t>podomítkovou</w:t>
      </w:r>
      <w:proofErr w:type="spellEnd"/>
      <w:r w:rsidRPr="00D4314E">
        <w:rPr>
          <w:lang w:eastAsia="cs-CZ"/>
        </w:rPr>
        <w:t xml:space="preserve"> splachovací nádrží. Keramická závěsná výlevka s plastovou mřížkou, podmítkovým modulem se samonosným ocelovým rámem. Umyvadla včetně zápachové uzávěrky a stojánkové baterie. Sprcha s vaničkou se zápachovou uzávěrkou a nástěnnou baterií se sprchovací soupravou. Pro umyvadla, výlevky, WC a dřez</w:t>
      </w:r>
      <w:r w:rsidR="00907159" w:rsidRPr="00D4314E">
        <w:rPr>
          <w:lang w:eastAsia="cs-CZ"/>
        </w:rPr>
        <w:t>y</w:t>
      </w:r>
      <w:r w:rsidRPr="00D4314E">
        <w:rPr>
          <w:lang w:eastAsia="cs-CZ"/>
        </w:rPr>
        <w:t xml:space="preserve"> se osadí rohové uzávěry. </w:t>
      </w:r>
      <w:r w:rsidR="00907159" w:rsidRPr="00D4314E">
        <w:rPr>
          <w:lang w:eastAsia="cs-CZ"/>
        </w:rPr>
        <w:t xml:space="preserve">Připojení </w:t>
      </w:r>
      <w:proofErr w:type="spellStart"/>
      <w:r w:rsidR="00907159" w:rsidRPr="00D4314E">
        <w:rPr>
          <w:lang w:eastAsia="cs-CZ"/>
        </w:rPr>
        <w:t>gastrozařízení</w:t>
      </w:r>
      <w:proofErr w:type="spellEnd"/>
      <w:r w:rsidR="00907159" w:rsidRPr="00D4314E">
        <w:rPr>
          <w:lang w:eastAsia="cs-CZ"/>
        </w:rPr>
        <w:t xml:space="preserve"> – viz projekt </w:t>
      </w:r>
      <w:proofErr w:type="spellStart"/>
      <w:r w:rsidR="00907159" w:rsidRPr="00D4314E">
        <w:rPr>
          <w:lang w:eastAsia="cs-CZ"/>
        </w:rPr>
        <w:t>Gastrotechnologie</w:t>
      </w:r>
      <w:proofErr w:type="spellEnd"/>
    </w:p>
    <w:p w14:paraId="7CE70BA0" w14:textId="77777777" w:rsidR="00445CEF" w:rsidRPr="0043573F" w:rsidRDefault="00445CEF" w:rsidP="008443E9">
      <w:pPr>
        <w:suppressAutoHyphens w:val="0"/>
        <w:spacing w:before="60" w:line="240" w:lineRule="atLeast"/>
        <w:ind w:firstLine="624"/>
        <w:jc w:val="both"/>
        <w:rPr>
          <w:highlight w:val="yellow"/>
          <w:lang w:eastAsia="cs-CZ"/>
        </w:rPr>
      </w:pPr>
    </w:p>
    <w:p w14:paraId="63F75068" w14:textId="77777777" w:rsidR="00677F3C" w:rsidRDefault="00677F3C" w:rsidP="00B63724">
      <w:pPr>
        <w:rPr>
          <w:b/>
        </w:rPr>
      </w:pPr>
    </w:p>
    <w:p w14:paraId="46B5E878" w14:textId="5974769D" w:rsidR="00B63724" w:rsidRPr="00BB3213" w:rsidRDefault="00B63724" w:rsidP="00B63724">
      <w:pPr>
        <w:rPr>
          <w:b/>
        </w:rPr>
      </w:pPr>
      <w:r w:rsidRPr="00BB3213">
        <w:rPr>
          <w:b/>
        </w:rPr>
        <w:t>VYTÁPĚNÍ</w:t>
      </w:r>
    </w:p>
    <w:p w14:paraId="71DD1529" w14:textId="77777777" w:rsidR="00677F3C" w:rsidRDefault="00677F3C" w:rsidP="004A3449">
      <w:pPr>
        <w:jc w:val="both"/>
      </w:pPr>
    </w:p>
    <w:p w14:paraId="4BA41A6F" w14:textId="21D48AC9" w:rsidR="00B63724" w:rsidRDefault="001F45CF" w:rsidP="004A3449">
      <w:pPr>
        <w:jc w:val="both"/>
      </w:pPr>
      <w:r w:rsidRPr="003471D0">
        <w:t>Zdroje</w:t>
      </w:r>
      <w:r>
        <w:t>m</w:t>
      </w:r>
      <w:r w:rsidRPr="003471D0">
        <w:t xml:space="preserve"> tepla </w:t>
      </w:r>
      <w:r>
        <w:t xml:space="preserve">pro vytápění objektu </w:t>
      </w:r>
      <w:r w:rsidRPr="003471D0">
        <w:t xml:space="preserve">je stávající </w:t>
      </w:r>
      <w:r>
        <w:t>výměníková stanice.</w:t>
      </w:r>
    </w:p>
    <w:p w14:paraId="775D0127" w14:textId="77777777" w:rsidR="005802EE" w:rsidRDefault="009C0942" w:rsidP="004A3449">
      <w:pPr>
        <w:pStyle w:val="Bezmezer"/>
        <w:jc w:val="both"/>
      </w:pPr>
      <w:r>
        <w:t xml:space="preserve">Systém ÚT </w:t>
      </w:r>
      <w:r w:rsidR="00E3300E">
        <w:t>je</w:t>
      </w:r>
      <w:r w:rsidRPr="00DF29A8">
        <w:t xml:space="preserve"> dvoutrubkov</w:t>
      </w:r>
      <w:r>
        <w:t>ý uzavřený</w:t>
      </w:r>
      <w:r w:rsidRPr="00DF29A8">
        <w:t xml:space="preserve"> </w:t>
      </w:r>
      <w:r>
        <w:t xml:space="preserve">teplovodní </w:t>
      </w:r>
      <w:r w:rsidRPr="00DF29A8">
        <w:t>otopn</w:t>
      </w:r>
      <w:r>
        <w:t>ý</w:t>
      </w:r>
      <w:r w:rsidRPr="00DF29A8">
        <w:t xml:space="preserve"> systém s nuceným oběhem. </w:t>
      </w:r>
      <w:r>
        <w:t xml:space="preserve">Ve 2.PP, pavilonu F (m.č.F0002) je umístěn stávající rozdělovač a sběrač topných větví. Pro </w:t>
      </w:r>
      <w:r>
        <w:lastRenderedPageBreak/>
        <w:t xml:space="preserve">potřeby vytápění a větrání kuchyně (pavilonu F) slouží dvě stávající topné větve F-UK </w:t>
      </w:r>
      <w:r>
        <w:br/>
        <w:t>a F-VZT. Při rekonstrukci kuchyně budou tyto větve demontovány a budou nahrazeny větvemi novými.</w:t>
      </w:r>
    </w:p>
    <w:p w14:paraId="4DF777B5" w14:textId="1531D618" w:rsidR="001C71E8" w:rsidRDefault="005802EE" w:rsidP="004A3449">
      <w:pPr>
        <w:pStyle w:val="Bezmezer"/>
        <w:jc w:val="both"/>
      </w:pPr>
      <w:r>
        <w:t>Nové r</w:t>
      </w:r>
      <w:r w:rsidRPr="00E76730">
        <w:t xml:space="preserve">ozvody topné vody budou vedeny s ohledem na dispoziční možnosti. </w:t>
      </w:r>
      <w:r>
        <w:t>Nové r</w:t>
      </w:r>
      <w:r w:rsidRPr="005655B0">
        <w:t xml:space="preserve">ozvody </w:t>
      </w:r>
      <w:r>
        <w:t>ÚT pro topnou větev F-VZT</w:t>
      </w:r>
      <w:r w:rsidRPr="006D7999">
        <w:t xml:space="preserve"> </w:t>
      </w:r>
      <w:r>
        <w:t xml:space="preserve">jsou </w:t>
      </w:r>
      <w:r w:rsidRPr="006D7999">
        <w:t xml:space="preserve">do DN50 (včetně) navrženy z ocelových trubek závitových bezešvých dle ČSN 425710. Nad DN50 </w:t>
      </w:r>
      <w:r>
        <w:t>j</w:t>
      </w:r>
      <w:r w:rsidRPr="006D7999">
        <w:t xml:space="preserve">e potrubí </w:t>
      </w:r>
      <w:r>
        <w:t xml:space="preserve">navrženo </w:t>
      </w:r>
      <w:r w:rsidRPr="006D7999">
        <w:t>z ocelových trub bezešvých</w:t>
      </w:r>
      <w:r w:rsidR="001C71E8">
        <w:t xml:space="preserve"> </w:t>
      </w:r>
      <w:r w:rsidRPr="006D7999">
        <w:t xml:space="preserve">hladkých dle ČSN </w:t>
      </w:r>
      <w:smartTag w:uri="urn:schemas-microsoft-com:office:smarttags" w:element="metricconverter">
        <w:smartTagPr>
          <w:attr w:name="ProductID" w:val="425715 a"/>
        </w:smartTagPr>
        <w:r w:rsidRPr="006D7999">
          <w:t>425715 a</w:t>
        </w:r>
      </w:smartTag>
      <w:r w:rsidRPr="006D7999">
        <w:t xml:space="preserve"> materiálu 11353.1.</w:t>
      </w:r>
      <w:r>
        <w:t xml:space="preserve"> </w:t>
      </w:r>
      <w:r w:rsidRPr="006D7999">
        <w:t>Ocelové rozvody budou opatřen</w:t>
      </w:r>
      <w:r w:rsidR="001C71E8">
        <w:t xml:space="preserve"> </w:t>
      </w:r>
      <w:r w:rsidRPr="006D7999">
        <w:t>korozivzdorným syntetickým nátěrem.</w:t>
      </w:r>
      <w:r w:rsidR="001C71E8">
        <w:t xml:space="preserve"> V místech, kde bude potrubní rozvod protínat hranici dvou požárních </w:t>
      </w:r>
      <w:proofErr w:type="gramStart"/>
      <w:r w:rsidR="001C71E8">
        <w:t>úseků,  bude</w:t>
      </w:r>
      <w:proofErr w:type="gramEnd"/>
      <w:r w:rsidR="001C71E8">
        <w:t xml:space="preserve"> potrubní rozvod umístěný do protipožárních ucpávek.</w:t>
      </w:r>
    </w:p>
    <w:p w14:paraId="1CD7520E" w14:textId="29C211CE" w:rsidR="00CF0F91" w:rsidRDefault="00CF0F91" w:rsidP="004A3449">
      <w:pPr>
        <w:pStyle w:val="Bezmezer"/>
        <w:jc w:val="both"/>
      </w:pPr>
      <w:r>
        <w:t>Stávající žebrové radiátory budou nahrazeny ocelovými deskov</w:t>
      </w:r>
      <w:r w:rsidR="00276CA5">
        <w:t>ými</w:t>
      </w:r>
      <w:r>
        <w:t xml:space="preserve"> otopn</w:t>
      </w:r>
      <w:r w:rsidR="00276CA5">
        <w:t>ými</w:t>
      </w:r>
      <w:r>
        <w:t xml:space="preserve"> těles</w:t>
      </w:r>
      <w:r w:rsidR="00276CA5">
        <w:t>y</w:t>
      </w:r>
      <w:r>
        <w:t xml:space="preserve"> s bočním nebo spodním pravým (typ VK) nebo levým (typ VKL) připojením.</w:t>
      </w:r>
    </w:p>
    <w:p w14:paraId="2D69386E" w14:textId="77777777" w:rsidR="00A75F2C" w:rsidRPr="0043573F" w:rsidRDefault="00A75F2C" w:rsidP="007A26B1">
      <w:pPr>
        <w:jc w:val="both"/>
        <w:rPr>
          <w:color w:val="FF0000"/>
          <w:highlight w:val="yellow"/>
        </w:rPr>
      </w:pPr>
    </w:p>
    <w:p w14:paraId="38A6AE66" w14:textId="77777777" w:rsidR="00B63724" w:rsidRPr="004B7F45" w:rsidRDefault="00B63724" w:rsidP="00B63724">
      <w:pPr>
        <w:ind w:left="708" w:hanging="708"/>
        <w:jc w:val="both"/>
        <w:rPr>
          <w:b/>
          <w:bCs/>
          <w:color w:val="000000"/>
        </w:rPr>
      </w:pPr>
      <w:r w:rsidRPr="004B7F45">
        <w:rPr>
          <w:b/>
          <w:bCs/>
          <w:color w:val="000000"/>
        </w:rPr>
        <w:t>SILNOPROUDÁ ELEKTROTECHNIKA</w:t>
      </w:r>
    </w:p>
    <w:p w14:paraId="6D7D621C" w14:textId="77777777" w:rsidR="00167D61" w:rsidRPr="004B7F45" w:rsidRDefault="00B63724" w:rsidP="0090551B">
      <w:pPr>
        <w:tabs>
          <w:tab w:val="left" w:pos="0"/>
          <w:tab w:val="left" w:pos="900"/>
        </w:tabs>
        <w:jc w:val="both"/>
      </w:pPr>
      <w:r w:rsidRPr="004B7F45">
        <w:t xml:space="preserve">       </w:t>
      </w:r>
    </w:p>
    <w:p w14:paraId="7E29AAF4" w14:textId="748AFE6E" w:rsidR="00907159" w:rsidRPr="00A61AAE" w:rsidRDefault="00907159" w:rsidP="00907159">
      <w:r w:rsidRPr="00A61AAE">
        <w:t>Napájení objektu je stávající</w:t>
      </w:r>
      <w:r w:rsidR="00447969" w:rsidRPr="00A61AAE">
        <w:t xml:space="preserve">, z podzemního kolektoru v 2.PP do elektrické rozvodny v místnosti F0005. </w:t>
      </w:r>
      <w:r w:rsidRPr="00A61AAE">
        <w:t>Do rozvaděče RH jsou přivedeny 2 přívody ze stávající TS.</w:t>
      </w:r>
    </w:p>
    <w:p w14:paraId="171EC8CE" w14:textId="77777777" w:rsidR="00167D61" w:rsidRPr="00A61AAE" w:rsidRDefault="00167D61" w:rsidP="0090551B">
      <w:pPr>
        <w:tabs>
          <w:tab w:val="left" w:pos="0"/>
          <w:tab w:val="left" w:pos="900"/>
        </w:tabs>
        <w:jc w:val="both"/>
      </w:pPr>
    </w:p>
    <w:p w14:paraId="130A4C99" w14:textId="5F5DC917" w:rsidR="00A4300A" w:rsidRPr="00A61AAE" w:rsidRDefault="00A4300A" w:rsidP="0090551B">
      <w:pPr>
        <w:tabs>
          <w:tab w:val="left" w:pos="0"/>
          <w:tab w:val="left" w:pos="900"/>
        </w:tabs>
        <w:jc w:val="both"/>
      </w:pPr>
      <w:r w:rsidRPr="00A61AAE">
        <w:rPr>
          <w:u w:val="single"/>
        </w:rPr>
        <w:t>Energetická bilance:</w:t>
      </w:r>
      <w:r w:rsidR="00D026B9" w:rsidRPr="00A61AAE">
        <w:tab/>
      </w:r>
      <w:r w:rsidR="00D026B9" w:rsidRPr="00A61AAE">
        <w:tab/>
      </w:r>
      <w:r w:rsidR="00D026B9" w:rsidRPr="00A61AAE">
        <w:tab/>
      </w:r>
      <w:r w:rsidR="002D4CBE" w:rsidRPr="00A61AAE">
        <w:tab/>
      </w:r>
      <w:r w:rsidR="00D026B9" w:rsidRPr="00A61AAE">
        <w:t xml:space="preserve">příkon </w:t>
      </w:r>
      <w:proofErr w:type="spellStart"/>
      <w:r w:rsidR="00D026B9" w:rsidRPr="00A61AAE">
        <w:t>Pi</w:t>
      </w:r>
      <w:proofErr w:type="spellEnd"/>
      <w:r w:rsidR="00D026B9" w:rsidRPr="00A61AAE">
        <w:tab/>
      </w:r>
      <w:r w:rsidR="00D026B9" w:rsidRPr="00A61AAE">
        <w:tab/>
      </w:r>
      <w:r w:rsidR="00D026B9" w:rsidRPr="00A61AAE">
        <w:tab/>
        <w:t xml:space="preserve">soudobý příkon </w:t>
      </w:r>
      <w:proofErr w:type="spellStart"/>
      <w:r w:rsidR="00D026B9" w:rsidRPr="00A61AAE">
        <w:t>Ps</w:t>
      </w:r>
      <w:proofErr w:type="spellEnd"/>
    </w:p>
    <w:p w14:paraId="06763945" w14:textId="77777777" w:rsidR="00265145" w:rsidRPr="00A61AAE" w:rsidRDefault="00265145" w:rsidP="0090551B">
      <w:pPr>
        <w:tabs>
          <w:tab w:val="left" w:pos="0"/>
          <w:tab w:val="left" w:pos="900"/>
        </w:tabs>
        <w:jc w:val="both"/>
      </w:pPr>
    </w:p>
    <w:p w14:paraId="0D29412F" w14:textId="2BF85744" w:rsidR="00A4300A" w:rsidRPr="00A61AAE" w:rsidRDefault="00695576" w:rsidP="0090551B">
      <w:pPr>
        <w:tabs>
          <w:tab w:val="left" w:pos="0"/>
          <w:tab w:val="left" w:pos="900"/>
        </w:tabs>
        <w:jc w:val="both"/>
        <w:rPr>
          <w:i/>
          <w:iCs/>
          <w:sz w:val="20"/>
          <w:szCs w:val="20"/>
        </w:rPr>
      </w:pPr>
      <w:r w:rsidRPr="00A61AAE">
        <w:rPr>
          <w:i/>
          <w:iCs/>
          <w:sz w:val="20"/>
          <w:szCs w:val="20"/>
        </w:rPr>
        <w:t>Gast</w:t>
      </w:r>
      <w:r w:rsidR="003078CC" w:rsidRPr="00A61AAE">
        <w:rPr>
          <w:i/>
          <w:iCs/>
          <w:sz w:val="20"/>
          <w:szCs w:val="20"/>
        </w:rPr>
        <w:t>ro 1.PP</w:t>
      </w:r>
      <w:r w:rsidR="003078CC" w:rsidRPr="00A61AAE">
        <w:rPr>
          <w:i/>
          <w:iCs/>
          <w:sz w:val="20"/>
          <w:szCs w:val="20"/>
        </w:rPr>
        <w:tab/>
      </w:r>
      <w:r w:rsidR="003078CC" w:rsidRPr="00A61AAE">
        <w:rPr>
          <w:i/>
          <w:iCs/>
          <w:sz w:val="20"/>
          <w:szCs w:val="20"/>
        </w:rPr>
        <w:tab/>
      </w:r>
      <w:r w:rsidR="003078CC" w:rsidRPr="00A61AAE">
        <w:rPr>
          <w:i/>
          <w:iCs/>
          <w:sz w:val="20"/>
          <w:szCs w:val="20"/>
        </w:rPr>
        <w:tab/>
      </w:r>
      <w:r w:rsidR="003078CC" w:rsidRPr="00A61AAE">
        <w:rPr>
          <w:i/>
          <w:iCs/>
          <w:sz w:val="20"/>
          <w:szCs w:val="20"/>
        </w:rPr>
        <w:tab/>
      </w:r>
      <w:r w:rsidR="002D4CBE" w:rsidRPr="00A61AAE">
        <w:rPr>
          <w:i/>
          <w:iCs/>
          <w:sz w:val="20"/>
          <w:szCs w:val="20"/>
        </w:rPr>
        <w:tab/>
      </w:r>
      <w:r w:rsidR="00D80D04" w:rsidRPr="00A61AAE">
        <w:rPr>
          <w:i/>
          <w:iCs/>
          <w:sz w:val="20"/>
          <w:szCs w:val="20"/>
        </w:rPr>
        <w:t>502,50</w:t>
      </w:r>
      <w:r w:rsidR="00CA4F23" w:rsidRPr="00A61AAE">
        <w:rPr>
          <w:i/>
          <w:iCs/>
          <w:sz w:val="20"/>
          <w:szCs w:val="20"/>
        </w:rPr>
        <w:t>kW</w:t>
      </w:r>
      <w:r w:rsidR="00191BB5" w:rsidRPr="00A61AAE">
        <w:rPr>
          <w:i/>
          <w:iCs/>
          <w:sz w:val="20"/>
          <w:szCs w:val="20"/>
        </w:rPr>
        <w:t xml:space="preserve"> </w:t>
      </w:r>
      <w:r w:rsidR="00D026B9" w:rsidRPr="00A61AAE">
        <w:rPr>
          <w:i/>
          <w:iCs/>
          <w:sz w:val="20"/>
          <w:szCs w:val="20"/>
        </w:rPr>
        <w:tab/>
      </w:r>
      <w:r w:rsidR="00191BB5" w:rsidRPr="00A61AAE">
        <w:rPr>
          <w:i/>
          <w:iCs/>
          <w:sz w:val="20"/>
          <w:szCs w:val="20"/>
        </w:rPr>
        <w:t>x 0,7</w:t>
      </w:r>
      <w:r w:rsidR="00CA4F23" w:rsidRPr="00A61AAE">
        <w:rPr>
          <w:i/>
          <w:iCs/>
          <w:sz w:val="20"/>
          <w:szCs w:val="20"/>
        </w:rPr>
        <w:tab/>
      </w:r>
      <w:r w:rsidR="00D026B9" w:rsidRPr="00A61AAE">
        <w:rPr>
          <w:i/>
          <w:iCs/>
          <w:sz w:val="20"/>
          <w:szCs w:val="20"/>
        </w:rPr>
        <w:tab/>
      </w:r>
      <w:r w:rsidR="003078CC" w:rsidRPr="00A61AAE">
        <w:rPr>
          <w:i/>
          <w:iCs/>
          <w:sz w:val="20"/>
          <w:szCs w:val="20"/>
        </w:rPr>
        <w:t>351,7</w:t>
      </w:r>
      <w:r w:rsidR="00814368" w:rsidRPr="00A61AAE">
        <w:rPr>
          <w:i/>
          <w:iCs/>
          <w:sz w:val="20"/>
          <w:szCs w:val="20"/>
        </w:rPr>
        <w:t>5</w:t>
      </w:r>
      <w:r w:rsidR="00CD3DA9" w:rsidRPr="00A61AAE">
        <w:rPr>
          <w:i/>
          <w:iCs/>
          <w:sz w:val="20"/>
          <w:szCs w:val="20"/>
        </w:rPr>
        <w:t xml:space="preserve"> kW</w:t>
      </w:r>
    </w:p>
    <w:p w14:paraId="1ABC7EE3" w14:textId="7138925C" w:rsidR="003078CC" w:rsidRPr="00A61AAE" w:rsidRDefault="003078CC" w:rsidP="0090551B">
      <w:pPr>
        <w:tabs>
          <w:tab w:val="left" w:pos="0"/>
          <w:tab w:val="left" w:pos="900"/>
        </w:tabs>
        <w:jc w:val="both"/>
        <w:rPr>
          <w:i/>
          <w:iCs/>
          <w:sz w:val="20"/>
          <w:szCs w:val="20"/>
        </w:rPr>
      </w:pPr>
      <w:r w:rsidRPr="00A61AAE">
        <w:rPr>
          <w:i/>
          <w:iCs/>
          <w:sz w:val="20"/>
          <w:szCs w:val="20"/>
        </w:rPr>
        <w:t>Gast</w:t>
      </w:r>
      <w:r w:rsidR="00132948" w:rsidRPr="00A61AAE">
        <w:rPr>
          <w:i/>
          <w:iCs/>
          <w:sz w:val="20"/>
          <w:szCs w:val="20"/>
        </w:rPr>
        <w:t>ro 1.NP</w:t>
      </w:r>
      <w:r w:rsidR="00132948" w:rsidRPr="00A61AAE">
        <w:rPr>
          <w:i/>
          <w:iCs/>
          <w:sz w:val="20"/>
          <w:szCs w:val="20"/>
        </w:rPr>
        <w:tab/>
      </w:r>
      <w:r w:rsidR="00132948" w:rsidRPr="00A61AAE">
        <w:rPr>
          <w:i/>
          <w:iCs/>
          <w:sz w:val="20"/>
          <w:szCs w:val="20"/>
        </w:rPr>
        <w:tab/>
      </w:r>
      <w:r w:rsidR="00132948" w:rsidRPr="00A61AAE">
        <w:rPr>
          <w:i/>
          <w:iCs/>
          <w:sz w:val="20"/>
          <w:szCs w:val="20"/>
        </w:rPr>
        <w:tab/>
      </w:r>
      <w:r w:rsidR="00132948" w:rsidRPr="00A61AAE">
        <w:rPr>
          <w:i/>
          <w:iCs/>
          <w:sz w:val="20"/>
          <w:szCs w:val="20"/>
        </w:rPr>
        <w:tab/>
      </w:r>
      <w:r w:rsidR="002D4CBE" w:rsidRPr="00A61AAE">
        <w:rPr>
          <w:i/>
          <w:iCs/>
          <w:sz w:val="20"/>
          <w:szCs w:val="20"/>
        </w:rPr>
        <w:tab/>
      </w:r>
      <w:r w:rsidR="00CA4F23" w:rsidRPr="00A61AAE">
        <w:rPr>
          <w:i/>
          <w:iCs/>
          <w:sz w:val="20"/>
          <w:szCs w:val="20"/>
        </w:rPr>
        <w:t>168,72</w:t>
      </w:r>
      <w:r w:rsidR="00191BB5" w:rsidRPr="00A61AAE">
        <w:rPr>
          <w:i/>
          <w:iCs/>
          <w:sz w:val="20"/>
          <w:szCs w:val="20"/>
        </w:rPr>
        <w:t xml:space="preserve">kW </w:t>
      </w:r>
      <w:r w:rsidR="00D026B9" w:rsidRPr="00A61AAE">
        <w:rPr>
          <w:i/>
          <w:iCs/>
          <w:sz w:val="20"/>
          <w:szCs w:val="20"/>
        </w:rPr>
        <w:tab/>
      </w:r>
      <w:r w:rsidR="00191BB5" w:rsidRPr="00A61AAE">
        <w:rPr>
          <w:i/>
          <w:iCs/>
          <w:sz w:val="20"/>
          <w:szCs w:val="20"/>
        </w:rPr>
        <w:t>x 0,7</w:t>
      </w:r>
      <w:r w:rsidR="00191BB5" w:rsidRPr="00A61AAE">
        <w:rPr>
          <w:i/>
          <w:iCs/>
          <w:sz w:val="20"/>
          <w:szCs w:val="20"/>
        </w:rPr>
        <w:tab/>
      </w:r>
      <w:r w:rsidR="00D026B9" w:rsidRPr="00A61AAE">
        <w:rPr>
          <w:i/>
          <w:iCs/>
          <w:sz w:val="20"/>
          <w:szCs w:val="20"/>
        </w:rPr>
        <w:tab/>
      </w:r>
      <w:r w:rsidR="00132948" w:rsidRPr="00A61AAE">
        <w:rPr>
          <w:i/>
          <w:iCs/>
          <w:sz w:val="20"/>
          <w:szCs w:val="20"/>
        </w:rPr>
        <w:t>11</w:t>
      </w:r>
      <w:r w:rsidR="00FC3EEB" w:rsidRPr="00A61AAE">
        <w:rPr>
          <w:i/>
          <w:iCs/>
          <w:sz w:val="20"/>
          <w:szCs w:val="20"/>
        </w:rPr>
        <w:t>8</w:t>
      </w:r>
      <w:r w:rsidR="00132948" w:rsidRPr="00A61AAE">
        <w:rPr>
          <w:i/>
          <w:iCs/>
          <w:sz w:val="20"/>
          <w:szCs w:val="20"/>
        </w:rPr>
        <w:t>,</w:t>
      </w:r>
      <w:r w:rsidR="00FC3EEB" w:rsidRPr="00A61AAE">
        <w:rPr>
          <w:i/>
          <w:iCs/>
          <w:sz w:val="20"/>
          <w:szCs w:val="20"/>
        </w:rPr>
        <w:t>10</w:t>
      </w:r>
      <w:r w:rsidR="00CD3DA9" w:rsidRPr="00A61AAE">
        <w:rPr>
          <w:i/>
          <w:iCs/>
          <w:sz w:val="20"/>
          <w:szCs w:val="20"/>
        </w:rPr>
        <w:t xml:space="preserve"> kW</w:t>
      </w:r>
    </w:p>
    <w:p w14:paraId="1E8B1E3C" w14:textId="2C5AB458" w:rsidR="00132948" w:rsidRPr="00A61AAE" w:rsidRDefault="00132948" w:rsidP="0090551B">
      <w:pPr>
        <w:tabs>
          <w:tab w:val="left" w:pos="0"/>
          <w:tab w:val="left" w:pos="900"/>
        </w:tabs>
        <w:jc w:val="both"/>
        <w:rPr>
          <w:i/>
          <w:iCs/>
          <w:sz w:val="20"/>
          <w:szCs w:val="20"/>
        </w:rPr>
      </w:pPr>
      <w:r w:rsidRPr="00A61AAE">
        <w:rPr>
          <w:i/>
          <w:iCs/>
          <w:sz w:val="20"/>
          <w:szCs w:val="20"/>
        </w:rPr>
        <w:t>Celkem gastro</w:t>
      </w:r>
      <w:r w:rsidRPr="00A61AAE">
        <w:rPr>
          <w:i/>
          <w:iCs/>
          <w:sz w:val="20"/>
          <w:szCs w:val="20"/>
        </w:rPr>
        <w:tab/>
      </w:r>
      <w:r w:rsidRPr="00A61AAE">
        <w:rPr>
          <w:i/>
          <w:iCs/>
          <w:sz w:val="20"/>
          <w:szCs w:val="20"/>
        </w:rPr>
        <w:tab/>
      </w:r>
      <w:r w:rsidRPr="00A61AAE">
        <w:rPr>
          <w:i/>
          <w:iCs/>
          <w:sz w:val="20"/>
          <w:szCs w:val="20"/>
        </w:rPr>
        <w:tab/>
      </w:r>
      <w:r w:rsidR="002D4CBE" w:rsidRPr="00A61AAE">
        <w:rPr>
          <w:i/>
          <w:iCs/>
          <w:sz w:val="20"/>
          <w:szCs w:val="20"/>
        </w:rPr>
        <w:tab/>
      </w:r>
      <w:r w:rsidR="002D4CBE" w:rsidRPr="00A61AAE">
        <w:rPr>
          <w:i/>
          <w:iCs/>
          <w:sz w:val="20"/>
          <w:szCs w:val="20"/>
        </w:rPr>
        <w:tab/>
      </w:r>
      <w:r w:rsidR="00814368" w:rsidRPr="00A61AAE">
        <w:rPr>
          <w:i/>
          <w:iCs/>
          <w:sz w:val="20"/>
          <w:szCs w:val="20"/>
        </w:rPr>
        <w:t xml:space="preserve">671,22kW </w:t>
      </w:r>
      <w:r w:rsidR="00D026B9" w:rsidRPr="00A61AAE">
        <w:rPr>
          <w:i/>
          <w:iCs/>
          <w:sz w:val="20"/>
          <w:szCs w:val="20"/>
        </w:rPr>
        <w:tab/>
      </w:r>
      <w:r w:rsidR="00814368" w:rsidRPr="00A61AAE">
        <w:rPr>
          <w:i/>
          <w:iCs/>
          <w:sz w:val="20"/>
          <w:szCs w:val="20"/>
        </w:rPr>
        <w:t>x 0</w:t>
      </w:r>
      <w:r w:rsidR="002D4CBE" w:rsidRPr="00A61AAE">
        <w:rPr>
          <w:i/>
          <w:iCs/>
          <w:sz w:val="20"/>
          <w:szCs w:val="20"/>
        </w:rPr>
        <w:t>,</w:t>
      </w:r>
      <w:r w:rsidR="00814368" w:rsidRPr="00A61AAE">
        <w:rPr>
          <w:i/>
          <w:iCs/>
          <w:sz w:val="20"/>
          <w:szCs w:val="20"/>
        </w:rPr>
        <w:t>7</w:t>
      </w:r>
      <w:r w:rsidR="00CF611E" w:rsidRPr="00A61AAE">
        <w:rPr>
          <w:i/>
          <w:iCs/>
          <w:sz w:val="20"/>
          <w:szCs w:val="20"/>
        </w:rPr>
        <w:tab/>
      </w:r>
      <w:r w:rsidR="00D026B9" w:rsidRPr="00A61AAE">
        <w:rPr>
          <w:i/>
          <w:iCs/>
          <w:sz w:val="20"/>
          <w:szCs w:val="20"/>
        </w:rPr>
        <w:tab/>
      </w:r>
      <w:r w:rsidR="00CF611E" w:rsidRPr="00A61AAE">
        <w:rPr>
          <w:i/>
          <w:iCs/>
          <w:sz w:val="20"/>
          <w:szCs w:val="20"/>
        </w:rPr>
        <w:t>469,85 kW</w:t>
      </w:r>
    </w:p>
    <w:p w14:paraId="1CA4A7B3" w14:textId="77777777" w:rsidR="00874AB4" w:rsidRPr="00A61AAE" w:rsidRDefault="00874AB4" w:rsidP="0090551B">
      <w:pPr>
        <w:tabs>
          <w:tab w:val="left" w:pos="0"/>
          <w:tab w:val="left" w:pos="900"/>
        </w:tabs>
        <w:jc w:val="both"/>
      </w:pPr>
    </w:p>
    <w:p w14:paraId="5AA0F16D" w14:textId="7B523ABF" w:rsidR="00337F90" w:rsidRPr="00A61AAE" w:rsidRDefault="00337F90" w:rsidP="0090551B">
      <w:pPr>
        <w:tabs>
          <w:tab w:val="left" w:pos="0"/>
          <w:tab w:val="left" w:pos="900"/>
        </w:tabs>
        <w:jc w:val="both"/>
      </w:pPr>
      <w:r w:rsidRPr="00A61AAE">
        <w:t xml:space="preserve">Zařízení </w:t>
      </w:r>
      <w:r w:rsidR="002D4CBE" w:rsidRPr="00A61AAE">
        <w:t>Gastro mimo řízení G-RIZ</w:t>
      </w:r>
      <w:r w:rsidR="002D4CBE" w:rsidRPr="00A61AAE">
        <w:tab/>
      </w:r>
      <w:r w:rsidR="002D4CBE" w:rsidRPr="00A61AAE">
        <w:tab/>
        <w:t>87,62kW</w:t>
      </w:r>
      <w:r w:rsidR="002D4CBE" w:rsidRPr="00A61AAE">
        <w:tab/>
        <w:t>x 0,7</w:t>
      </w:r>
      <w:r w:rsidR="002D4CBE" w:rsidRPr="00A61AAE">
        <w:tab/>
      </w:r>
      <w:r w:rsidR="002D4CBE" w:rsidRPr="00A61AAE">
        <w:tab/>
      </w:r>
      <w:r w:rsidR="004E2756" w:rsidRPr="00A61AAE">
        <w:t>61,33</w:t>
      </w:r>
      <w:r w:rsidR="002D4CBE" w:rsidRPr="00A61AAE">
        <w:t xml:space="preserve"> kW</w:t>
      </w:r>
    </w:p>
    <w:p w14:paraId="04A3ECB8" w14:textId="6334A130" w:rsidR="00CF611E" w:rsidRPr="00A61AAE" w:rsidRDefault="005872B7" w:rsidP="0090551B">
      <w:pPr>
        <w:tabs>
          <w:tab w:val="left" w:pos="0"/>
          <w:tab w:val="left" w:pos="900"/>
        </w:tabs>
        <w:jc w:val="both"/>
      </w:pPr>
      <w:r w:rsidRPr="00A61AAE">
        <w:t xml:space="preserve">Redukce </w:t>
      </w:r>
      <w:r w:rsidR="00397683" w:rsidRPr="00A61AAE">
        <w:t>systémem řízení gastro</w:t>
      </w:r>
      <w:r w:rsidR="009D05EA" w:rsidRPr="00A61AAE">
        <w:t xml:space="preserve"> G-RIZ</w:t>
      </w:r>
      <w:r w:rsidR="00397683" w:rsidRPr="00A61AAE">
        <w:t xml:space="preserve"> </w:t>
      </w:r>
      <w:r w:rsidR="002D4CBE" w:rsidRPr="00A61AAE">
        <w:tab/>
        <w:t>583,60</w:t>
      </w:r>
      <w:r w:rsidR="00DA5525" w:rsidRPr="00A61AAE">
        <w:t>kW</w:t>
      </w:r>
      <w:r w:rsidR="002D4CBE" w:rsidRPr="00A61AAE">
        <w:tab/>
        <w:t>x 0,7 x 0,7</w:t>
      </w:r>
      <w:r w:rsidR="004E2756" w:rsidRPr="00A61AAE">
        <w:tab/>
      </w:r>
      <w:r w:rsidR="0091379E" w:rsidRPr="00A61AAE">
        <w:t>258,96</w:t>
      </w:r>
      <w:r w:rsidR="004E2756" w:rsidRPr="00A61AAE">
        <w:t xml:space="preserve"> kW</w:t>
      </w:r>
    </w:p>
    <w:p w14:paraId="14F816E8" w14:textId="05B3E340" w:rsidR="00CF611E" w:rsidRPr="00A61AAE" w:rsidRDefault="0091379E" w:rsidP="0090551B">
      <w:pPr>
        <w:tabs>
          <w:tab w:val="left" w:pos="0"/>
          <w:tab w:val="left" w:pos="900"/>
        </w:tabs>
        <w:jc w:val="both"/>
      </w:pPr>
      <w:r w:rsidRPr="00A61AAE">
        <w:t>_____________________________________________________________________</w:t>
      </w:r>
    </w:p>
    <w:p w14:paraId="56C80C24" w14:textId="143E78CE" w:rsidR="0091379E" w:rsidRPr="00A61AAE" w:rsidRDefault="0091379E" w:rsidP="0090551B">
      <w:pPr>
        <w:tabs>
          <w:tab w:val="left" w:pos="0"/>
          <w:tab w:val="left" w:pos="900"/>
        </w:tabs>
        <w:jc w:val="both"/>
        <w:rPr>
          <w:b/>
          <w:bCs/>
        </w:rPr>
      </w:pPr>
      <w:r w:rsidRPr="00A61AAE">
        <w:rPr>
          <w:b/>
          <w:bCs/>
        </w:rPr>
        <w:t xml:space="preserve">Celkem </w:t>
      </w:r>
      <w:r w:rsidR="009D05EA" w:rsidRPr="00A61AAE">
        <w:rPr>
          <w:b/>
          <w:bCs/>
        </w:rPr>
        <w:t>Gastro s G-RIZ</w:t>
      </w:r>
      <w:r w:rsidR="009D05EA" w:rsidRPr="00A61AAE">
        <w:rPr>
          <w:b/>
          <w:bCs/>
        </w:rPr>
        <w:tab/>
      </w:r>
      <w:r w:rsidR="009D05EA" w:rsidRPr="00A61AAE">
        <w:rPr>
          <w:b/>
          <w:bCs/>
        </w:rPr>
        <w:tab/>
      </w:r>
      <w:r w:rsidR="009D05EA" w:rsidRPr="00A61AAE">
        <w:rPr>
          <w:b/>
          <w:bCs/>
        </w:rPr>
        <w:tab/>
      </w:r>
      <w:r w:rsidR="009D05EA" w:rsidRPr="00A61AAE">
        <w:tab/>
      </w:r>
      <w:r w:rsidR="009D05EA" w:rsidRPr="00A61AAE">
        <w:tab/>
      </w:r>
      <w:r w:rsidR="009D05EA" w:rsidRPr="00A61AAE">
        <w:tab/>
      </w:r>
      <w:r w:rsidR="009D05EA" w:rsidRPr="00A61AAE">
        <w:tab/>
      </w:r>
      <w:r w:rsidR="00874AB4" w:rsidRPr="00A61AAE">
        <w:rPr>
          <w:b/>
          <w:bCs/>
        </w:rPr>
        <w:t>320,29</w:t>
      </w:r>
      <w:r w:rsidR="009D05EA" w:rsidRPr="00A61AAE">
        <w:rPr>
          <w:b/>
          <w:bCs/>
        </w:rPr>
        <w:t xml:space="preserve"> kW</w:t>
      </w:r>
    </w:p>
    <w:p w14:paraId="0FF406D5" w14:textId="77777777" w:rsidR="00CF611E" w:rsidRPr="00A61AAE" w:rsidRDefault="00CF611E" w:rsidP="0090551B">
      <w:pPr>
        <w:tabs>
          <w:tab w:val="left" w:pos="0"/>
          <w:tab w:val="left" w:pos="900"/>
        </w:tabs>
        <w:jc w:val="both"/>
      </w:pPr>
    </w:p>
    <w:p w14:paraId="2ACA11A0" w14:textId="3BAD2032" w:rsidR="00C77593" w:rsidRPr="00A61AAE" w:rsidRDefault="007E354B" w:rsidP="0090551B">
      <w:pPr>
        <w:tabs>
          <w:tab w:val="left" w:pos="0"/>
          <w:tab w:val="left" w:pos="900"/>
        </w:tabs>
        <w:jc w:val="both"/>
      </w:pPr>
      <w:r w:rsidRPr="00A61AAE">
        <w:t xml:space="preserve">Osvětlení </w:t>
      </w:r>
      <w:r w:rsidR="0086600C" w:rsidRPr="00A61AAE">
        <w:t>(2.PP,1.PP,1.NP)</w:t>
      </w:r>
      <w:r w:rsidRPr="00A61AAE">
        <w:tab/>
      </w:r>
      <w:r w:rsidRPr="00A61AAE">
        <w:tab/>
      </w:r>
      <w:r w:rsidR="00874AB4" w:rsidRPr="00A61AAE">
        <w:tab/>
      </w:r>
      <w:r w:rsidR="00DB77E8" w:rsidRPr="00A61AAE">
        <w:t xml:space="preserve">6,85kW </w:t>
      </w:r>
      <w:r w:rsidR="00D026B9" w:rsidRPr="00A61AAE">
        <w:tab/>
      </w:r>
      <w:r w:rsidR="00DB77E8" w:rsidRPr="00A61AAE">
        <w:t>x 0,5</w:t>
      </w:r>
      <w:r w:rsidR="0086600C" w:rsidRPr="00A61AAE">
        <w:tab/>
      </w:r>
      <w:r w:rsidR="00DF625A" w:rsidRPr="00A61AAE">
        <w:tab/>
      </w:r>
      <w:r w:rsidR="00AE684A" w:rsidRPr="00A61AAE">
        <w:t>3,43 kW</w:t>
      </w:r>
    </w:p>
    <w:p w14:paraId="5851B260" w14:textId="7BB90231" w:rsidR="00AE684A" w:rsidRPr="00A61AAE" w:rsidRDefault="00AE684A" w:rsidP="0090551B">
      <w:pPr>
        <w:tabs>
          <w:tab w:val="left" w:pos="0"/>
          <w:tab w:val="left" w:pos="900"/>
        </w:tabs>
        <w:jc w:val="both"/>
      </w:pPr>
      <w:r w:rsidRPr="00A61AAE">
        <w:t>Zásuvky běžné</w:t>
      </w:r>
      <w:r w:rsidR="0086600C" w:rsidRPr="00A61AAE">
        <w:t xml:space="preserve"> (2.PP,1.PP,1.NP)</w:t>
      </w:r>
      <w:r w:rsidRPr="00A61AAE">
        <w:tab/>
      </w:r>
      <w:r w:rsidR="00874AB4" w:rsidRPr="00A61AAE">
        <w:tab/>
      </w:r>
      <w:r w:rsidR="00DF625A" w:rsidRPr="00A61AAE">
        <w:t>12kW</w:t>
      </w:r>
      <w:r w:rsidR="00D026B9" w:rsidRPr="00A61AAE">
        <w:tab/>
      </w:r>
      <w:r w:rsidR="00D026B9" w:rsidRPr="00A61AAE">
        <w:tab/>
      </w:r>
      <w:r w:rsidR="00DF625A" w:rsidRPr="00A61AAE">
        <w:t>x 0,25</w:t>
      </w:r>
      <w:r w:rsidR="00DF625A" w:rsidRPr="00A61AAE">
        <w:tab/>
      </w:r>
      <w:r w:rsidR="00DF625A" w:rsidRPr="00A61AAE">
        <w:tab/>
      </w:r>
      <w:r w:rsidR="00E43627" w:rsidRPr="00A61AAE">
        <w:t>3,00</w:t>
      </w:r>
      <w:r w:rsidRPr="00A61AAE">
        <w:t xml:space="preserve"> kW</w:t>
      </w:r>
    </w:p>
    <w:p w14:paraId="6EFE5989" w14:textId="0395FE73" w:rsidR="00AE684A" w:rsidRPr="00A61AAE" w:rsidRDefault="00AE684A" w:rsidP="0090551B">
      <w:pPr>
        <w:tabs>
          <w:tab w:val="left" w:pos="0"/>
          <w:tab w:val="left" w:pos="900"/>
        </w:tabs>
        <w:jc w:val="both"/>
      </w:pPr>
      <w:r w:rsidRPr="00A61AAE">
        <w:t>VZT</w:t>
      </w:r>
      <w:r w:rsidRPr="00A61AAE">
        <w:tab/>
      </w:r>
      <w:r w:rsidRPr="00A61AAE">
        <w:tab/>
      </w:r>
      <w:r w:rsidRPr="00A61AAE">
        <w:tab/>
      </w:r>
      <w:r w:rsidRPr="00A61AAE">
        <w:tab/>
      </w:r>
      <w:r w:rsidRPr="00A61AAE">
        <w:tab/>
      </w:r>
      <w:r w:rsidRPr="00A61AAE">
        <w:tab/>
      </w:r>
      <w:r w:rsidR="00DF625A" w:rsidRPr="00A61AAE">
        <w:tab/>
      </w:r>
      <w:r w:rsidR="00DF625A" w:rsidRPr="00A61AAE">
        <w:tab/>
      </w:r>
      <w:r w:rsidR="00DF625A" w:rsidRPr="00A61AAE">
        <w:tab/>
      </w:r>
      <w:r w:rsidR="00874AB4" w:rsidRPr="00A61AAE">
        <w:tab/>
      </w:r>
      <w:r w:rsidRPr="00A61AAE">
        <w:t>85</w:t>
      </w:r>
      <w:r w:rsidR="00E43627" w:rsidRPr="00A61AAE">
        <w:t>,00</w:t>
      </w:r>
      <w:r w:rsidRPr="00A61AAE">
        <w:t xml:space="preserve"> kW</w:t>
      </w:r>
    </w:p>
    <w:p w14:paraId="009DBDBD" w14:textId="77777777" w:rsidR="00874AB4" w:rsidRPr="00A61AAE" w:rsidRDefault="00874AB4" w:rsidP="0090551B">
      <w:pPr>
        <w:tabs>
          <w:tab w:val="left" w:pos="0"/>
          <w:tab w:val="left" w:pos="900"/>
        </w:tabs>
        <w:jc w:val="both"/>
        <w:rPr>
          <w:b/>
          <w:bCs/>
        </w:rPr>
      </w:pPr>
    </w:p>
    <w:p w14:paraId="6549B334" w14:textId="7ED5129F" w:rsidR="00C77593" w:rsidRPr="00AE684A" w:rsidRDefault="00AE684A" w:rsidP="0090551B">
      <w:pPr>
        <w:tabs>
          <w:tab w:val="left" w:pos="0"/>
          <w:tab w:val="left" w:pos="900"/>
        </w:tabs>
        <w:jc w:val="both"/>
        <w:rPr>
          <w:b/>
          <w:bCs/>
        </w:rPr>
      </w:pPr>
      <w:r w:rsidRPr="00A61AAE">
        <w:rPr>
          <w:b/>
          <w:bCs/>
        </w:rPr>
        <w:t>Celk</w:t>
      </w:r>
      <w:r w:rsidR="007D2E07" w:rsidRPr="00A61AAE">
        <w:rPr>
          <w:b/>
          <w:bCs/>
        </w:rPr>
        <w:t>ový příkon po započítání soudobosti a řízení G-RIZ</w:t>
      </w:r>
      <w:r w:rsidRPr="00A61AAE">
        <w:rPr>
          <w:b/>
          <w:bCs/>
        </w:rPr>
        <w:tab/>
      </w:r>
      <w:r w:rsidR="00874AB4" w:rsidRPr="00A61AAE">
        <w:rPr>
          <w:b/>
          <w:bCs/>
        </w:rPr>
        <w:tab/>
      </w:r>
      <w:r w:rsidR="00320EA1" w:rsidRPr="00A61AAE">
        <w:rPr>
          <w:b/>
          <w:bCs/>
        </w:rPr>
        <w:t>411,72</w:t>
      </w:r>
      <w:r w:rsidR="00E43627" w:rsidRPr="00A61AAE">
        <w:rPr>
          <w:b/>
          <w:bCs/>
        </w:rPr>
        <w:t xml:space="preserve"> kW</w:t>
      </w:r>
    </w:p>
    <w:p w14:paraId="690CD3B5" w14:textId="77777777" w:rsidR="004909B2" w:rsidRDefault="004909B2" w:rsidP="0090551B">
      <w:pPr>
        <w:tabs>
          <w:tab w:val="left" w:pos="0"/>
          <w:tab w:val="left" w:pos="900"/>
        </w:tabs>
        <w:jc w:val="both"/>
        <w:rPr>
          <w:highlight w:val="yellow"/>
        </w:rPr>
      </w:pPr>
    </w:p>
    <w:p w14:paraId="13BE708C" w14:textId="77777777" w:rsidR="00167D61" w:rsidRPr="00BB3213" w:rsidRDefault="00167D61" w:rsidP="00A361D1">
      <w:pPr>
        <w:keepNext/>
        <w:widowControl w:val="0"/>
        <w:jc w:val="both"/>
        <w:outlineLvl w:val="1"/>
        <w:rPr>
          <w:i/>
          <w:iCs/>
          <w:lang w:val="x-none" w:eastAsia="zh-CN"/>
        </w:rPr>
      </w:pPr>
      <w:bookmarkStart w:id="73" w:name="__RefHeading___Toc500874484"/>
      <w:bookmarkEnd w:id="73"/>
      <w:r w:rsidRPr="00BB3213">
        <w:rPr>
          <w:iCs/>
          <w:lang w:eastAsia="zh-CN"/>
        </w:rPr>
        <w:t>KABELOVÉ ROZVODY</w:t>
      </w:r>
    </w:p>
    <w:p w14:paraId="0BF0618F" w14:textId="77777777" w:rsidR="00167D61" w:rsidRPr="00BB3213" w:rsidRDefault="00167D61" w:rsidP="00167D61">
      <w:pPr>
        <w:jc w:val="both"/>
        <w:rPr>
          <w:i/>
          <w:lang w:eastAsia="zh-CN"/>
        </w:rPr>
      </w:pPr>
    </w:p>
    <w:p w14:paraId="1FDB755B" w14:textId="77777777" w:rsidR="00167D61" w:rsidRPr="00BB3213" w:rsidRDefault="00167D61" w:rsidP="00167D61">
      <w:pPr>
        <w:ind w:left="284"/>
        <w:jc w:val="both"/>
        <w:rPr>
          <w:lang w:eastAsia="zh-CN"/>
        </w:rPr>
      </w:pPr>
      <w:r w:rsidRPr="00BB3213">
        <w:rPr>
          <w:lang w:eastAsia="zh-CN"/>
        </w:rPr>
        <w:t xml:space="preserve">Nové kabelové rozvody budou vedeny převážně pod omítkou nebo v podhledech. </w:t>
      </w:r>
    </w:p>
    <w:p w14:paraId="4131E5B2" w14:textId="77777777" w:rsidR="00167D61" w:rsidRPr="00BB3213" w:rsidRDefault="00A4300A" w:rsidP="00167D61">
      <w:pPr>
        <w:ind w:left="284"/>
        <w:jc w:val="both"/>
        <w:rPr>
          <w:lang w:eastAsia="zh-CN"/>
        </w:rPr>
      </w:pPr>
      <w:r w:rsidRPr="00BB3213">
        <w:rPr>
          <w:lang w:eastAsia="zh-CN"/>
        </w:rPr>
        <w:t>V prostorách jídelny budou použity kabely nehořlavé.</w:t>
      </w:r>
    </w:p>
    <w:p w14:paraId="384A19C7" w14:textId="77777777" w:rsidR="00167D61" w:rsidRPr="00DB070B" w:rsidRDefault="00167D61" w:rsidP="00A361D1">
      <w:pPr>
        <w:keepNext/>
        <w:widowControl w:val="0"/>
        <w:jc w:val="both"/>
        <w:outlineLvl w:val="1"/>
        <w:rPr>
          <w:i/>
          <w:iCs/>
          <w:lang w:val="x-none" w:eastAsia="zh-CN"/>
        </w:rPr>
      </w:pPr>
      <w:bookmarkStart w:id="74" w:name="__RefHeading___Toc500874485"/>
      <w:bookmarkEnd w:id="74"/>
      <w:r w:rsidRPr="00DB070B">
        <w:rPr>
          <w:iCs/>
          <w:lang w:eastAsia="zh-CN"/>
        </w:rPr>
        <w:t>ROZVADĚČE</w:t>
      </w:r>
    </w:p>
    <w:p w14:paraId="0DCBAF9A" w14:textId="77777777" w:rsidR="00167D61" w:rsidRPr="0043573F" w:rsidRDefault="00167D61" w:rsidP="00167D61">
      <w:pPr>
        <w:jc w:val="both"/>
        <w:rPr>
          <w:i/>
          <w:highlight w:val="yellow"/>
          <w:lang w:eastAsia="zh-CN"/>
        </w:rPr>
      </w:pPr>
    </w:p>
    <w:p w14:paraId="53654DE2" w14:textId="63E82A0A" w:rsidR="00DB070B" w:rsidRDefault="00DB070B" w:rsidP="00DB070B">
      <w:pPr>
        <w:ind w:firstLine="708"/>
        <w:jc w:val="both"/>
      </w:pPr>
      <w:r w:rsidRPr="00DB070B">
        <w:t xml:space="preserve">Ve 2.PP se nachází rozvodna v </w:t>
      </w:r>
      <w:proofErr w:type="spellStart"/>
      <w:r w:rsidRPr="00DB070B">
        <w:t>m.č</w:t>
      </w:r>
      <w:proofErr w:type="spellEnd"/>
      <w:r w:rsidRPr="00DB070B">
        <w:t>. F0005. Zde je instalován stávající rozvaděč RH, který bude řešený jako nový v rámci samostatného projektu, protože se má za to, že stávající jmenovitý proud nebude vyhovovat novým nárokům zejména ze strany gastro.</w:t>
      </w:r>
      <w:r>
        <w:tab/>
      </w:r>
      <w:r w:rsidRPr="00DB070B">
        <w:t>Dále budou ve 2.PP instalovány rozvaděče VZT (dodávka profese VZT).</w:t>
      </w:r>
    </w:p>
    <w:p w14:paraId="3DE62D11" w14:textId="40B74F2D" w:rsidR="00DB070B" w:rsidRPr="00DB070B" w:rsidRDefault="00DB070B" w:rsidP="00DB070B">
      <w:pPr>
        <w:ind w:firstLine="708"/>
        <w:jc w:val="both"/>
      </w:pPr>
      <w:r w:rsidRPr="00DB070B">
        <w:t>V 1.PP budou instalovány rozvaděče pro gastro RG01 a pro běžné okruhy R01.</w:t>
      </w:r>
    </w:p>
    <w:p w14:paraId="425BBB0B" w14:textId="77777777" w:rsidR="00DB070B" w:rsidRPr="00DB070B" w:rsidRDefault="00DB070B" w:rsidP="00DB070B">
      <w:pPr>
        <w:jc w:val="both"/>
      </w:pPr>
      <w:r w:rsidRPr="00DB070B">
        <w:t>Z RG01 bude napájen rozvaděč RG1 v 1.NP a z R01 bude napájen rozvaděč R1 v 1.NP.</w:t>
      </w:r>
    </w:p>
    <w:p w14:paraId="3DD9AEE0" w14:textId="77777777" w:rsidR="00DB070B" w:rsidRDefault="00DB070B" w:rsidP="00DB070B">
      <w:pPr>
        <w:jc w:val="both"/>
      </w:pPr>
      <w:r w:rsidRPr="00DB070B">
        <w:t>Provedení rozvaděčů je patrné ze schémat rozvaděčů. Návaznosti jsou patrné také ze schématu napájení.</w:t>
      </w:r>
    </w:p>
    <w:p w14:paraId="120A9158" w14:textId="04B9EC7D" w:rsidR="00DB070B" w:rsidRPr="00DB070B" w:rsidRDefault="00DB070B" w:rsidP="00DB070B">
      <w:pPr>
        <w:ind w:firstLine="708"/>
        <w:jc w:val="both"/>
      </w:pPr>
      <w:r w:rsidRPr="00DB070B">
        <w:t>V 1.NP budou instalovány rozvaděče pro gastro RG1 a pro běžné okruhy R1.Provedení rozvaděčů je patrné ze schémat rozvaděčů.</w:t>
      </w:r>
    </w:p>
    <w:p w14:paraId="3A769803" w14:textId="77777777" w:rsidR="00DB070B" w:rsidRPr="00DB070B" w:rsidRDefault="00DB070B" w:rsidP="00DB070B">
      <w:pPr>
        <w:jc w:val="both"/>
      </w:pPr>
      <w:r w:rsidRPr="00DB070B">
        <w:t>Návaznosti jsou patrné také ze schématu napájení.</w:t>
      </w:r>
    </w:p>
    <w:p w14:paraId="7F56E06B" w14:textId="77777777" w:rsidR="00A4300A" w:rsidRPr="0043573F" w:rsidRDefault="00A4300A" w:rsidP="00A4300A">
      <w:pPr>
        <w:rPr>
          <w:highlight w:val="yellow"/>
        </w:rPr>
      </w:pPr>
    </w:p>
    <w:p w14:paraId="42EC7344" w14:textId="77777777" w:rsidR="00A4300A" w:rsidRPr="00BB3213" w:rsidRDefault="00A4300A" w:rsidP="00A4300A">
      <w:pPr>
        <w:pStyle w:val="Nadpis2"/>
        <w:widowControl w:val="0"/>
        <w:spacing w:before="0" w:after="0"/>
        <w:rPr>
          <w:rFonts w:ascii="Times New Roman" w:hAnsi="Times New Roman" w:cs="Times New Roman"/>
          <w:b w:val="0"/>
          <w:bCs w:val="0"/>
          <w:sz w:val="24"/>
          <w:szCs w:val="24"/>
        </w:rPr>
      </w:pPr>
      <w:r w:rsidRPr="00BB3213">
        <w:rPr>
          <w:rFonts w:ascii="Times New Roman" w:hAnsi="Times New Roman" w:cs="Times New Roman"/>
          <w:b w:val="0"/>
          <w:bCs w:val="0"/>
          <w:i w:val="0"/>
          <w:sz w:val="24"/>
          <w:szCs w:val="24"/>
        </w:rPr>
        <w:t>ZÁSUVKOVÉ OBVODY</w:t>
      </w:r>
    </w:p>
    <w:p w14:paraId="040EBE11" w14:textId="77777777" w:rsidR="00A4300A" w:rsidRPr="00BB3213" w:rsidRDefault="00A4300A" w:rsidP="00A4300A">
      <w:pPr>
        <w:widowControl w:val="0"/>
      </w:pPr>
    </w:p>
    <w:p w14:paraId="449E34CB" w14:textId="77777777" w:rsidR="00A4300A" w:rsidRPr="00BB3213" w:rsidRDefault="00A4300A" w:rsidP="00A4300A">
      <w:r w:rsidRPr="00BB3213">
        <w:t>V řešených prostorech budou instalovány zásuvky 230V/16A IP20 nebo IP44. Zásuvky budou určené pro připojení běžných elektrických zařízení, případně pro zařízení gastro dle soupisů zařízení gastro.</w:t>
      </w:r>
    </w:p>
    <w:p w14:paraId="045C2671" w14:textId="77777777" w:rsidR="00A4300A" w:rsidRPr="0043573F" w:rsidRDefault="00A4300A" w:rsidP="00A4300A">
      <w:pPr>
        <w:rPr>
          <w:highlight w:val="yellow"/>
        </w:rPr>
      </w:pPr>
    </w:p>
    <w:p w14:paraId="5E3B7698" w14:textId="77777777" w:rsidR="00A4300A" w:rsidRPr="00BB3213" w:rsidRDefault="00A4300A" w:rsidP="00A4300A">
      <w:r w:rsidRPr="00BB3213">
        <w:t xml:space="preserve">Dle ČSN 33 2000-5-53 </w:t>
      </w:r>
      <w:proofErr w:type="spellStart"/>
      <w:r w:rsidRPr="00BB3213">
        <w:t>ed</w:t>
      </w:r>
      <w:proofErr w:type="spellEnd"/>
      <w:r w:rsidRPr="00BB3213">
        <w:t>. 2, čl. 531.3.2 nesmí být součet unikajících proudů za proudovým chráničem větší než 0,3násobek jeho jmenovitého reziduálního vypínacího proudu. Proudové chrániče 30 mA se tudíž nesmí zatěžovat více jak 9 mA unikajícího proudu, což prakticky vylučuje možnost sdružování více obvodů za společné/centrální proudové chrániče.</w:t>
      </w:r>
    </w:p>
    <w:p w14:paraId="2A41923E" w14:textId="77777777" w:rsidR="00A4300A" w:rsidRPr="00BB3213" w:rsidRDefault="00A4300A" w:rsidP="00A4300A">
      <w:r w:rsidRPr="00BB3213">
        <w:t xml:space="preserve">Jednotlivé zásuvky budou osazeny ve výškách nad podlahou dle ČSN 33 2130 </w:t>
      </w:r>
      <w:proofErr w:type="spellStart"/>
      <w:r w:rsidRPr="00BB3213">
        <w:t>ed</w:t>
      </w:r>
      <w:proofErr w:type="spellEnd"/>
      <w:r w:rsidRPr="00BB3213">
        <w:t>. 3, čl. 7.10.</w:t>
      </w:r>
      <w:r w:rsidRPr="00BB3213">
        <w:br/>
        <w:t xml:space="preserve">Tam, kde bude instalováno více zásuvek vedle sebe, budou umístěny do společných </w:t>
      </w:r>
      <w:proofErr w:type="spellStart"/>
      <w:r w:rsidRPr="00BB3213">
        <w:t>vícerámečků</w:t>
      </w:r>
      <w:proofErr w:type="spellEnd"/>
      <w:r w:rsidRPr="00BB3213">
        <w:t>.</w:t>
      </w:r>
    </w:p>
    <w:p w14:paraId="30941304" w14:textId="77777777" w:rsidR="00A4300A" w:rsidRPr="00BB3213" w:rsidRDefault="00A4300A" w:rsidP="00A4300A">
      <w:r w:rsidRPr="00BB3213">
        <w:t>Navržené výšky umístění zásuvek jsou uvedeny na výkresech elektroinstalace.</w:t>
      </w:r>
    </w:p>
    <w:p w14:paraId="3BAA46A9" w14:textId="77777777" w:rsidR="00A4300A" w:rsidRPr="0043573F" w:rsidRDefault="00A4300A" w:rsidP="00A4300A">
      <w:pPr>
        <w:rPr>
          <w:highlight w:val="yellow"/>
        </w:rPr>
      </w:pPr>
    </w:p>
    <w:p w14:paraId="0E65A2CE" w14:textId="77777777" w:rsidR="00A4300A" w:rsidRPr="00BB3213" w:rsidRDefault="00A4300A" w:rsidP="00A4300A">
      <w:r w:rsidRPr="00BB3213">
        <w:t>Pro zásuvky 230V napájející gastro technologie se navrhuje použít pod omítkové zásuvky 230V s krytím IP44.</w:t>
      </w:r>
    </w:p>
    <w:p w14:paraId="6C237168" w14:textId="77777777" w:rsidR="00A4300A" w:rsidRPr="0043573F" w:rsidRDefault="00A4300A" w:rsidP="00167D61">
      <w:pPr>
        <w:jc w:val="both"/>
        <w:rPr>
          <w:i/>
          <w:highlight w:val="yellow"/>
          <w:lang w:eastAsia="zh-CN"/>
        </w:rPr>
      </w:pPr>
    </w:p>
    <w:p w14:paraId="26C281F1" w14:textId="77777777" w:rsidR="00167D61" w:rsidRPr="00384F24" w:rsidRDefault="00167D61" w:rsidP="00167D61">
      <w:pPr>
        <w:ind w:firstLine="426"/>
        <w:jc w:val="both"/>
        <w:rPr>
          <w:lang w:eastAsia="zh-CN"/>
        </w:rPr>
      </w:pPr>
      <w:r w:rsidRPr="00384F24">
        <w:rPr>
          <w:lang w:eastAsia="zh-CN"/>
        </w:rPr>
        <w:t xml:space="preserve">Rozvaděče NN musí odpovídat ČSN EN 61439-1 ed2 (6/2012) - Část 1 - Všeobecná ustanovení a ČSN EN 50274 (10/2002). Rozvaděče musí být vyrobeny vč. všech krycích plechů, van a lišt, svorkovnic, popisů a dalšího drobného materiálu tak, aby rozvaděče byly kompletní, odpovídaly všem platným zákonům, zákonu o shodě a byly kompletní dle posudku výrobce. Součástí dodávky dokumentace každého rozvaděče je prohlášení o shodě. Před rozvaděči NN musí být min. 800mm rovné volné nezastavěné plochy, viz příslušné platné ČSN. </w:t>
      </w:r>
    </w:p>
    <w:p w14:paraId="0EFFC868" w14:textId="77777777" w:rsidR="00167D61" w:rsidRPr="00384F24" w:rsidRDefault="00167D61" w:rsidP="00167D61">
      <w:pPr>
        <w:ind w:firstLine="284"/>
        <w:jc w:val="both"/>
        <w:rPr>
          <w:lang w:eastAsia="zh-CN"/>
        </w:rPr>
      </w:pPr>
      <w:r w:rsidRPr="00384F24">
        <w:rPr>
          <w:lang w:eastAsia="zh-CN"/>
        </w:rPr>
        <w:t xml:space="preserve">Všechny rozvaděče nízkého napětí. Jejich výroba a zkoušení bude provedena dle normy ČSN EN 61439-1 ed.2 - Rozvaděče nízkého napětí - Část 1: Všeobecné ustanovení. </w:t>
      </w:r>
      <w:r w:rsidRPr="00384F24">
        <w:rPr>
          <w:b/>
          <w:bCs/>
          <w:lang w:eastAsia="zh-CN"/>
        </w:rPr>
        <w:t>Uvažuje se s instalací úplného krytu.</w:t>
      </w:r>
    </w:p>
    <w:p w14:paraId="723BDA55" w14:textId="77777777" w:rsidR="00677F3C" w:rsidRPr="0043573F" w:rsidRDefault="00677F3C" w:rsidP="00167D61">
      <w:pPr>
        <w:ind w:firstLine="426"/>
        <w:jc w:val="both"/>
        <w:rPr>
          <w:highlight w:val="yellow"/>
          <w:lang w:eastAsia="zh-CN"/>
        </w:rPr>
      </w:pPr>
    </w:p>
    <w:p w14:paraId="2DD4611D" w14:textId="6FD8DE40" w:rsidR="00167D61" w:rsidRPr="00F506E5" w:rsidRDefault="00167D61" w:rsidP="00A361D1">
      <w:pPr>
        <w:keepNext/>
        <w:widowControl w:val="0"/>
        <w:jc w:val="both"/>
        <w:outlineLvl w:val="1"/>
        <w:rPr>
          <w:i/>
          <w:iCs/>
          <w:lang w:val="x-none" w:eastAsia="zh-CN"/>
        </w:rPr>
      </w:pPr>
      <w:bookmarkStart w:id="75" w:name="__RefHeading___Toc500874486"/>
      <w:bookmarkStart w:id="76" w:name="__RefHeading___Toc500874487"/>
      <w:bookmarkEnd w:id="75"/>
      <w:bookmarkEnd w:id="76"/>
      <w:r w:rsidRPr="00F506E5">
        <w:rPr>
          <w:iCs/>
          <w:lang w:eastAsia="zh-CN"/>
        </w:rPr>
        <w:t>SVĚTELNÉ OBVODY</w:t>
      </w:r>
    </w:p>
    <w:p w14:paraId="479E554D" w14:textId="77777777" w:rsidR="00167D61" w:rsidRPr="00F506E5" w:rsidRDefault="00167D61" w:rsidP="00167D61">
      <w:pPr>
        <w:jc w:val="both"/>
        <w:rPr>
          <w:i/>
          <w:lang w:eastAsia="zh-CN"/>
        </w:rPr>
      </w:pPr>
    </w:p>
    <w:p w14:paraId="203B348E" w14:textId="77777777" w:rsidR="00A4300A" w:rsidRPr="00F506E5" w:rsidRDefault="00A4300A" w:rsidP="00A4300A">
      <w:pPr>
        <w:ind w:left="284"/>
      </w:pPr>
      <w:r w:rsidRPr="00F506E5">
        <w:rPr>
          <w:u w:val="single"/>
        </w:rPr>
        <w:t>Pro návrh osvětlení platí ustanovení norem:</w:t>
      </w:r>
    </w:p>
    <w:p w14:paraId="1A5BED4D" w14:textId="77777777" w:rsidR="00A4300A" w:rsidRPr="00F506E5" w:rsidRDefault="00A4300A" w:rsidP="00A4300A">
      <w:pPr>
        <w:ind w:left="284"/>
      </w:pPr>
      <w:r w:rsidRPr="00F506E5">
        <w:t>ČSN EN 12464-1 (3/2012) - Osvětlení pracovních prostorů - část 1: Vnitřní pracovní prostory</w:t>
      </w:r>
    </w:p>
    <w:p w14:paraId="53AB61E9" w14:textId="77777777" w:rsidR="00A4300A" w:rsidRPr="00F506E5" w:rsidRDefault="00A4300A" w:rsidP="00A4300A">
      <w:pPr>
        <w:ind w:left="284"/>
      </w:pPr>
    </w:p>
    <w:p w14:paraId="70D817A9" w14:textId="77777777" w:rsidR="00A4300A" w:rsidRPr="00F506E5" w:rsidRDefault="00A4300A" w:rsidP="00A4300A">
      <w:pPr>
        <w:pStyle w:val="Pedobjektem"/>
        <w:rPr>
          <w:rFonts w:ascii="Times New Roman" w:hAnsi="Times New Roman" w:cs="Times New Roman"/>
          <w:sz w:val="24"/>
          <w:szCs w:val="24"/>
        </w:rPr>
      </w:pPr>
      <w:r w:rsidRPr="00F506E5">
        <w:rPr>
          <w:rFonts w:ascii="Times New Roman" w:hAnsi="Times New Roman" w:cs="Times New Roman"/>
          <w:sz w:val="24"/>
          <w:szCs w:val="24"/>
        </w:rPr>
        <w:t>Navržené umělé osvětlení bude splňovat zejména požadavky § 12 a 13 vyhlášky č. 410/2005 Sb., o hygienických požadavcích na prostory a provoz zařízení a provozoven pro výchovu a vzdělávání dětí a mladistvých, ve znění pozdějších předpisů. Parametry umělého osvětlení v řešených vnitřních prostorách tak musí odpovídat minimálně následujícím normovým požadavkům ČSN EN 12464-1:</w:t>
      </w:r>
    </w:p>
    <w:p w14:paraId="2D109D71" w14:textId="77777777" w:rsidR="00A4300A" w:rsidRPr="00F506E5" w:rsidRDefault="00A4300A" w:rsidP="00A4300A">
      <w:r w:rsidRPr="00F506E5">
        <w:t>Dle zákona č. 258/2000 Sb., o ochraně veřejného zdraví a o změně některých souvisejících zákonů, ve znění pozdějších předpisů, § 23 odst. 3, mohou být stravovací služby poskytovány pouze v provozovně, která vyhovuje hygienickým požadavkům na osvětlení.</w:t>
      </w:r>
    </w:p>
    <w:p w14:paraId="7174B304" w14:textId="77777777" w:rsidR="00A4300A" w:rsidRPr="00F506E5" w:rsidRDefault="00A4300A" w:rsidP="00A4300A"/>
    <w:p w14:paraId="25049EC9" w14:textId="77777777" w:rsidR="00A4300A" w:rsidRPr="00F506E5" w:rsidRDefault="00A4300A" w:rsidP="00A4300A">
      <w:r w:rsidRPr="00F506E5">
        <w:rPr>
          <w:b/>
          <w:bCs/>
        </w:rPr>
        <w:t>Ovládání osvětlení je navrženo klasicky pomocí vypínačů.</w:t>
      </w:r>
    </w:p>
    <w:p w14:paraId="3D4C4216" w14:textId="5C60B9A1" w:rsidR="00A4300A" w:rsidRPr="00DE3541" w:rsidRDefault="00A4300A" w:rsidP="00A4300A">
      <w:pPr>
        <w:jc w:val="both"/>
        <w:rPr>
          <w:b/>
          <w:bCs/>
        </w:rPr>
      </w:pPr>
      <w:r w:rsidRPr="00F506E5">
        <w:rPr>
          <w:b/>
          <w:bCs/>
        </w:rPr>
        <w:t xml:space="preserve">Návrhy osvětlení byly provedeny na základě výpočtů s konkrétními typy svítidel. Jelikož výpočty osvětlení nejsou univerzálně zaměnitelné a platí vždy a pouze s konkrétními použitými svítidly, musí být v rámci realizace </w:t>
      </w:r>
      <w:r w:rsidR="00DE3541">
        <w:rPr>
          <w:b/>
          <w:bCs/>
        </w:rPr>
        <w:t xml:space="preserve">stavby zhotovitel provést </w:t>
      </w:r>
      <w:proofErr w:type="gramStart"/>
      <w:r w:rsidR="00DE3541">
        <w:rPr>
          <w:b/>
          <w:bCs/>
        </w:rPr>
        <w:t xml:space="preserve">výpočty  </w:t>
      </w:r>
      <w:r w:rsidRPr="00F506E5">
        <w:rPr>
          <w:b/>
          <w:bCs/>
        </w:rPr>
        <w:lastRenderedPageBreak/>
        <w:t>osvětlení</w:t>
      </w:r>
      <w:proofErr w:type="gramEnd"/>
      <w:r w:rsidRPr="00F506E5">
        <w:rPr>
          <w:b/>
          <w:bCs/>
        </w:rPr>
        <w:t xml:space="preserve"> nové, aktualizované se zamýšlenými svítidly, přičemž výpočtové parametry řešených prostor musí být stejné, jako v původním výpočtu.</w:t>
      </w:r>
    </w:p>
    <w:p w14:paraId="31902142" w14:textId="77777777" w:rsidR="00A4300A" w:rsidRPr="00F506E5" w:rsidRDefault="00A4300A" w:rsidP="00A4300A">
      <w:pPr>
        <w:jc w:val="both"/>
        <w:rPr>
          <w:b/>
          <w:bCs/>
        </w:rPr>
      </w:pPr>
    </w:p>
    <w:p w14:paraId="01589D99" w14:textId="77777777" w:rsidR="00A4300A" w:rsidRPr="00F506E5" w:rsidRDefault="00A4300A" w:rsidP="00A4300A">
      <w:pPr>
        <w:jc w:val="both"/>
      </w:pPr>
      <w:r w:rsidRPr="00F506E5">
        <w:t>Provozovatel bude povinen na pracovišti zajistit pravidelné čištění a trvalou údržbu osvětlovacích soustav ve lhůtách dle požadavků § 45 odst. 10 nařízení vlády č. 361/2007 Sb., kterým se stanoví podmínky ochrany zdraví při práci, ve znění pozdějších předpisů.</w:t>
      </w:r>
    </w:p>
    <w:p w14:paraId="3FA2A809" w14:textId="77777777" w:rsidR="00A4300A" w:rsidRPr="00F506E5" w:rsidRDefault="00A4300A" w:rsidP="00A4300A">
      <w:pPr>
        <w:jc w:val="both"/>
      </w:pPr>
    </w:p>
    <w:p w14:paraId="5E15369D" w14:textId="77777777" w:rsidR="00A4300A" w:rsidRPr="00F506E5" w:rsidRDefault="00A4300A" w:rsidP="00A4300A">
      <w:pPr>
        <w:jc w:val="both"/>
      </w:pPr>
      <w:r w:rsidRPr="00F506E5">
        <w:t xml:space="preserve">Součástí přílohy PD jsou výpočty umělého a nouzového osvětlení včetně </w:t>
      </w:r>
      <w:proofErr w:type="spellStart"/>
      <w:r w:rsidRPr="00F506E5">
        <w:t>protipanického</w:t>
      </w:r>
      <w:proofErr w:type="spellEnd"/>
      <w:r w:rsidRPr="00F506E5">
        <w:t>.</w:t>
      </w:r>
    </w:p>
    <w:p w14:paraId="6EDD0611" w14:textId="77777777" w:rsidR="00A4300A" w:rsidRPr="00F506E5" w:rsidRDefault="00A4300A" w:rsidP="00A4300A">
      <w:pPr>
        <w:jc w:val="both"/>
      </w:pPr>
      <w:r w:rsidRPr="00F506E5">
        <w:t>Výpočet pro osvětlení jídelny je řešen samostatně.</w:t>
      </w:r>
    </w:p>
    <w:p w14:paraId="303E9CA2" w14:textId="77777777" w:rsidR="00167D61" w:rsidRPr="0043573F" w:rsidRDefault="00167D61" w:rsidP="00167D61">
      <w:pPr>
        <w:ind w:left="284"/>
        <w:jc w:val="both"/>
        <w:rPr>
          <w:highlight w:val="yellow"/>
          <w:lang w:eastAsia="zh-CN"/>
        </w:rPr>
      </w:pPr>
    </w:p>
    <w:p w14:paraId="6D0BC066" w14:textId="77777777" w:rsidR="00167D61" w:rsidRPr="00BB3213" w:rsidRDefault="00167D61" w:rsidP="00A361D1">
      <w:pPr>
        <w:keepNext/>
        <w:widowControl w:val="0"/>
        <w:jc w:val="both"/>
        <w:outlineLvl w:val="1"/>
        <w:rPr>
          <w:i/>
          <w:iCs/>
          <w:lang w:val="x-none" w:eastAsia="zh-CN"/>
        </w:rPr>
      </w:pPr>
      <w:bookmarkStart w:id="77" w:name="__RefHeading___Toc5008744871"/>
      <w:bookmarkEnd w:id="77"/>
      <w:r w:rsidRPr="00BB3213">
        <w:rPr>
          <w:iCs/>
          <w:lang w:eastAsia="zh-CN"/>
        </w:rPr>
        <w:t>NOUZOVÉ OSVĚTLENÍ</w:t>
      </w:r>
    </w:p>
    <w:p w14:paraId="76E1092E" w14:textId="77777777" w:rsidR="00167D61" w:rsidRPr="00BB3213" w:rsidRDefault="00167D61" w:rsidP="00167D61">
      <w:pPr>
        <w:jc w:val="both"/>
        <w:rPr>
          <w:lang w:eastAsia="zh-CN"/>
        </w:rPr>
      </w:pPr>
    </w:p>
    <w:p w14:paraId="322A1AEE" w14:textId="77777777" w:rsidR="00A4300A" w:rsidRPr="00BB3213" w:rsidRDefault="00A4300A" w:rsidP="00A4300A">
      <w:pPr>
        <w:jc w:val="both"/>
      </w:pPr>
      <w:r w:rsidRPr="00BB3213">
        <w:t>Dle nařízení vlády č. 101/2005 Sb., o podrobnějších požadavcích na pracoviště a pracovní prostředí, Příloha, bod 2.3.5, musí být únikové cesty a východy pracovišť během provozní doby budovy dostatečně osvětleny, a vybaveny nouzovým osvětlením vyhovujícím normovým požadavkům.</w:t>
      </w:r>
    </w:p>
    <w:p w14:paraId="1457E19F" w14:textId="77777777" w:rsidR="00A4300A" w:rsidRPr="00BB3213" w:rsidRDefault="00A4300A" w:rsidP="00A4300A">
      <w:pPr>
        <w:jc w:val="both"/>
      </w:pPr>
    </w:p>
    <w:p w14:paraId="0A775D58" w14:textId="77777777" w:rsidR="00A4300A" w:rsidRPr="00BB3213" w:rsidRDefault="00A4300A" w:rsidP="00A4300A">
      <w:pPr>
        <w:jc w:val="both"/>
      </w:pPr>
      <w:r w:rsidRPr="00BB3213">
        <w:t>Dle nařízení vlády č. 361/2007 Sb., kterým se stanoví podmínky ochrany zdraví při práci, ve znění pozdějších předpisů, § 45 odst. 11, musí být pracoviště včetně spojovacích cest, na kterých je zaměstnanec při výpadku umělého osvětlení vystaven ve zvýšené míře možnosti úrazu nebo jiného poškození zdraví, vybaveno vyhovujícím nouzovým osvětlením.</w:t>
      </w:r>
    </w:p>
    <w:p w14:paraId="20449E83" w14:textId="77777777" w:rsidR="00A4300A" w:rsidRPr="00BB3213" w:rsidRDefault="00A4300A" w:rsidP="00A4300A">
      <w:pPr>
        <w:jc w:val="both"/>
      </w:pPr>
    </w:p>
    <w:p w14:paraId="0381BB25" w14:textId="77777777" w:rsidR="00A4300A" w:rsidRPr="00BB3213" w:rsidRDefault="00A4300A" w:rsidP="00A4300A">
      <w:pPr>
        <w:jc w:val="both"/>
      </w:pPr>
      <w:r w:rsidRPr="00BB3213">
        <w:t>Dle vyhlášky č. 23/2008 Sb., o technických podmínkách požární ochrany staveb, ve znění pozdějších předpisů, § 10 odst. 1, musí být nouzovým osvětlením vybavena chráněná úniková cesta a částečně chráněná úniková cesta, pokud nahrazuje chráněnou únikovou cestu.</w:t>
      </w:r>
    </w:p>
    <w:p w14:paraId="22F52CB8" w14:textId="77777777" w:rsidR="00A4300A" w:rsidRPr="0043573F" w:rsidRDefault="00A4300A" w:rsidP="00A4300A">
      <w:pPr>
        <w:jc w:val="both"/>
        <w:rPr>
          <w:highlight w:val="yellow"/>
        </w:rPr>
      </w:pPr>
    </w:p>
    <w:p w14:paraId="32C1641D" w14:textId="77777777" w:rsidR="00A4300A" w:rsidRPr="00BB3213" w:rsidRDefault="00A4300A" w:rsidP="00A4300A">
      <w:pPr>
        <w:jc w:val="both"/>
      </w:pPr>
      <w:r w:rsidRPr="00BB3213">
        <w:t>Nouzové osvětlení je navrženo v rozsahu a dle požadavků ČSN EN 1838, čl. 1 v místech, kde jsou takové soustavy požadovány, což se týká především těch míst, která jsou přístupná veřejnosti nebo zaměstnancům. Požadavky na osvětlení únikových cest a bezpečnostních značek při výpadku normálního napájení jsou podrobně stanoveny normou ČSN EN 50172, která se vztahuje na zajištění nouzového osvětlení na všech pracovištích, či v prostorách přístupných veřejnosti.</w:t>
      </w:r>
    </w:p>
    <w:p w14:paraId="402A7B23" w14:textId="77777777" w:rsidR="00A4300A" w:rsidRPr="0043573F" w:rsidRDefault="00A4300A" w:rsidP="00A4300A">
      <w:pPr>
        <w:jc w:val="both"/>
        <w:rPr>
          <w:highlight w:val="yellow"/>
        </w:rPr>
      </w:pPr>
    </w:p>
    <w:p w14:paraId="38C2B5F2" w14:textId="77777777" w:rsidR="00A4300A" w:rsidRPr="00BB3213" w:rsidRDefault="00A4300A" w:rsidP="00A4300A">
      <w:pPr>
        <w:jc w:val="both"/>
      </w:pPr>
      <w:r w:rsidRPr="00BB3213">
        <w:t xml:space="preserve">Dle ČSN EN 50172, čl. 4.4 je v prostorech, ve kterých nejsou určeny únikové cesty (tj. v halách nebo prostorech s podlahovou plochou větší než 60 m²) používáno </w:t>
      </w:r>
      <w:proofErr w:type="spellStart"/>
      <w:r w:rsidRPr="00BB3213">
        <w:t>protipanické</w:t>
      </w:r>
      <w:proofErr w:type="spellEnd"/>
      <w:r w:rsidRPr="00BB3213">
        <w:t xml:space="preserve"> osvětlení.</w:t>
      </w:r>
    </w:p>
    <w:p w14:paraId="20CAE2A7" w14:textId="77777777" w:rsidR="00A4300A" w:rsidRPr="00BB3213" w:rsidRDefault="00A4300A" w:rsidP="00A4300A">
      <w:pPr>
        <w:jc w:val="both"/>
      </w:pPr>
    </w:p>
    <w:p w14:paraId="2265DD10" w14:textId="77777777" w:rsidR="00A4300A" w:rsidRPr="00BB3213" w:rsidRDefault="00A4300A" w:rsidP="00A4300A">
      <w:pPr>
        <w:jc w:val="both"/>
      </w:pPr>
      <w:r w:rsidRPr="00BB3213">
        <w:t xml:space="preserve">Dle ČSN 33 2000-5-56 </w:t>
      </w:r>
      <w:proofErr w:type="spellStart"/>
      <w:r w:rsidRPr="00BB3213">
        <w:t>ed</w:t>
      </w:r>
      <w:proofErr w:type="spellEnd"/>
      <w:r w:rsidRPr="00BB3213">
        <w:t>. 3, čl. 560.9.6 musí být napájení normálního osvětlení pro řešené prostory sledováno, přičemž musí být zajištěna opatření, aby místní nouzové osvětlení automaticky svítilo v případě výpadku normálního napájení v daném místním prostoru.</w:t>
      </w:r>
    </w:p>
    <w:p w14:paraId="38DE71B9" w14:textId="77777777" w:rsidR="00A4300A" w:rsidRPr="00BB3213" w:rsidRDefault="00A4300A" w:rsidP="00A4300A">
      <w:pPr>
        <w:jc w:val="both"/>
      </w:pPr>
    </w:p>
    <w:p w14:paraId="48BDA7EA" w14:textId="77777777" w:rsidR="00A4300A" w:rsidRPr="00BB3213" w:rsidRDefault="00A4300A" w:rsidP="00A4300A">
      <w:pPr>
        <w:jc w:val="both"/>
      </w:pPr>
      <w:r w:rsidRPr="00BB3213">
        <w:t>Provozovatel bude povinen vést provozní deník nouzového osvětlení dle požadavků ČSN EN 50172, kapitola 6, a provádět pravidelné denní, měsíční a roční kontroly v rozsahu požadavků kapitoly 7.</w:t>
      </w:r>
    </w:p>
    <w:p w14:paraId="2EDF9074" w14:textId="77777777" w:rsidR="00A4300A" w:rsidRPr="00BB3213" w:rsidRDefault="00A4300A" w:rsidP="00A4300A">
      <w:pPr>
        <w:jc w:val="both"/>
      </w:pPr>
      <w:r w:rsidRPr="00BB3213">
        <w:rPr>
          <w:b/>
          <w:bCs/>
        </w:rPr>
        <w:t xml:space="preserve">Je proveden návrh nouzového osvětlení únikových cest a v prostorech jídelny je navrženo také </w:t>
      </w:r>
      <w:proofErr w:type="spellStart"/>
      <w:r w:rsidRPr="00BB3213">
        <w:rPr>
          <w:b/>
          <w:bCs/>
        </w:rPr>
        <w:t>protipanické</w:t>
      </w:r>
      <w:proofErr w:type="spellEnd"/>
      <w:r w:rsidRPr="00BB3213">
        <w:rPr>
          <w:b/>
          <w:bCs/>
        </w:rPr>
        <w:t xml:space="preserve"> osvětlení.</w:t>
      </w:r>
    </w:p>
    <w:p w14:paraId="51B580D1" w14:textId="77777777" w:rsidR="00167D61" w:rsidRPr="0043573F" w:rsidRDefault="00167D61" w:rsidP="00167D61">
      <w:pPr>
        <w:jc w:val="both"/>
        <w:rPr>
          <w:highlight w:val="yellow"/>
          <w:lang w:eastAsia="zh-CN"/>
        </w:rPr>
      </w:pPr>
    </w:p>
    <w:p w14:paraId="3B1BA120" w14:textId="77777777" w:rsidR="00167D61" w:rsidRPr="00C20F82" w:rsidRDefault="00AC5DB3" w:rsidP="00167D61">
      <w:pPr>
        <w:jc w:val="both"/>
        <w:rPr>
          <w:u w:val="single"/>
          <w:lang w:eastAsia="zh-CN"/>
        </w:rPr>
      </w:pPr>
      <w:r w:rsidRPr="00C20F82">
        <w:rPr>
          <w:u w:val="single"/>
          <w:lang w:eastAsia="zh-CN"/>
        </w:rPr>
        <w:t>Elektro – Slaboproud</w:t>
      </w:r>
    </w:p>
    <w:p w14:paraId="7CA0D245" w14:textId="29BB4233" w:rsidR="00735754" w:rsidRPr="00204621" w:rsidRDefault="005F14A9" w:rsidP="00735754">
      <w:bookmarkStart w:id="78" w:name="__RefHeading___Toc135_1887342619"/>
      <w:bookmarkEnd w:id="78"/>
      <w:r w:rsidRPr="00204621">
        <w:lastRenderedPageBreak/>
        <w:t xml:space="preserve">Ve škole je </w:t>
      </w:r>
      <w:r w:rsidR="00AF1AD1" w:rsidRPr="00204621">
        <w:t>instalována stávající datová síť a centrála zabezpečení v</w:t>
      </w:r>
      <w:r w:rsidR="00204621" w:rsidRPr="00204621">
        <w:t> samostatné místnosti v pavilonu „D“</w:t>
      </w:r>
      <w:r w:rsidR="00204621">
        <w:t xml:space="preserve">. Rekonstrukce předpokládá </w:t>
      </w:r>
      <w:r w:rsidR="00E65012">
        <w:t xml:space="preserve">napojení nových slaboproudých rozvodů </w:t>
      </w:r>
      <w:r w:rsidR="00576081">
        <w:t xml:space="preserve">na stávající datovou síť (RACK) a </w:t>
      </w:r>
      <w:r w:rsidR="003E281C">
        <w:t>stávající ústřednu zabezpečení.</w:t>
      </w:r>
    </w:p>
    <w:p w14:paraId="2CDD46CC" w14:textId="77777777" w:rsidR="00B9658B" w:rsidRDefault="00B9658B" w:rsidP="00735754">
      <w:pPr>
        <w:rPr>
          <w:rFonts w:ascii="Arial" w:hAnsi="Arial" w:cs="Arial"/>
          <w:sz w:val="20"/>
          <w:szCs w:val="20"/>
        </w:rPr>
      </w:pPr>
    </w:p>
    <w:p w14:paraId="0ED16178" w14:textId="12CA093A" w:rsidR="00C20F82" w:rsidRPr="00C20F82" w:rsidRDefault="00C20F82" w:rsidP="00735754">
      <w:pPr>
        <w:rPr>
          <w:u w:val="single"/>
        </w:rPr>
      </w:pPr>
      <w:r w:rsidRPr="00C20F82">
        <w:rPr>
          <w:u w:val="single"/>
        </w:rPr>
        <w:t>PZTS</w:t>
      </w:r>
    </w:p>
    <w:p w14:paraId="7162521F" w14:textId="6193C2B0" w:rsidR="00735754" w:rsidRPr="00DE3541" w:rsidRDefault="00735754" w:rsidP="00735754">
      <w:r w:rsidRPr="00DE3541">
        <w:t>V rámci instalace EZS, dojde k doplnění čidel PIR a magnetů (viz. Půdorysy 1.PP a 1.NP).</w:t>
      </w:r>
    </w:p>
    <w:p w14:paraId="63F55C6E" w14:textId="77777777" w:rsidR="00735754" w:rsidRPr="00DE3541" w:rsidRDefault="00735754" w:rsidP="00735754">
      <w:r w:rsidRPr="00DE3541">
        <w:t xml:space="preserve">Tyto doplněné prvky budou připojeny k modulu v </w:t>
      </w:r>
      <w:proofErr w:type="spellStart"/>
      <w:r w:rsidRPr="00DE3541">
        <w:t>m.č</w:t>
      </w:r>
      <w:proofErr w:type="spellEnd"/>
      <w:r w:rsidRPr="00DE3541">
        <w:t>. F103. Vzhledem k tomu že není přesně znám</w:t>
      </w:r>
    </w:p>
    <w:p w14:paraId="56E7DAD3" w14:textId="77777777" w:rsidR="00735754" w:rsidRPr="00DE3541" w:rsidRDefault="00735754" w:rsidP="00C20F82">
      <w:pPr>
        <w:pStyle w:val="Bezmezer"/>
      </w:pPr>
      <w:r w:rsidRPr="00DE3541">
        <w:t xml:space="preserve">stávající systém, je navržena dodávka </w:t>
      </w:r>
      <w:proofErr w:type="spellStart"/>
      <w:r w:rsidRPr="00DE3541">
        <w:t>expanderu</w:t>
      </w:r>
      <w:proofErr w:type="spellEnd"/>
      <w:r w:rsidRPr="00DE3541">
        <w:t xml:space="preserve"> nebo sběrnicového modulu. Realizační firma si musí ověřit jaký je stávající systém EZS.</w:t>
      </w:r>
    </w:p>
    <w:p w14:paraId="66979D30" w14:textId="77777777" w:rsidR="00C20F82" w:rsidRDefault="00C20F82" w:rsidP="00C20F82">
      <w:pPr>
        <w:pStyle w:val="Bezmezer"/>
        <w:rPr>
          <w:rFonts w:eastAsia="Calibri"/>
          <w:iCs/>
        </w:rPr>
      </w:pPr>
    </w:p>
    <w:p w14:paraId="47452588" w14:textId="1FDFAA31" w:rsidR="00C20F82" w:rsidRPr="00C20F82" w:rsidRDefault="00C20F82" w:rsidP="00C20F82">
      <w:pPr>
        <w:pStyle w:val="Bezmezer"/>
        <w:rPr>
          <w:rFonts w:eastAsia="Calibri"/>
          <w:iCs/>
          <w:u w:val="single"/>
        </w:rPr>
      </w:pPr>
      <w:r w:rsidRPr="00C20F82">
        <w:rPr>
          <w:rFonts w:eastAsia="Calibri"/>
          <w:iCs/>
          <w:u w:val="single"/>
        </w:rPr>
        <w:t>Domácí telefon</w:t>
      </w:r>
    </w:p>
    <w:p w14:paraId="33BE56E6" w14:textId="1A388391" w:rsidR="004E44B9" w:rsidRPr="00C20F82" w:rsidRDefault="004E44B9" w:rsidP="00C20F82">
      <w:pPr>
        <w:pStyle w:val="Bezmezer"/>
        <w:rPr>
          <w:rFonts w:eastAsia="Calibri"/>
          <w:iCs/>
        </w:rPr>
      </w:pPr>
      <w:r w:rsidRPr="00C20F82">
        <w:rPr>
          <w:rFonts w:eastAsia="Calibri"/>
          <w:iCs/>
        </w:rPr>
        <w:t>V</w:t>
      </w:r>
      <w:r w:rsidR="00C20F82">
        <w:rPr>
          <w:rFonts w:eastAsia="Calibri"/>
          <w:iCs/>
        </w:rPr>
        <w:t> </w:t>
      </w:r>
      <w:r w:rsidRPr="00C20F82">
        <w:rPr>
          <w:rFonts w:eastAsia="Calibri"/>
          <w:iCs/>
        </w:rPr>
        <w:t>rámci realizace elektro bude instalován systému domácího telefonu. Ten bude umožňovat vzájemnou komunikaci a možnost ovládat vybrané vstupní dveře vybavené elektro zámkem.</w:t>
      </w:r>
    </w:p>
    <w:p w14:paraId="508FAF61" w14:textId="77777777" w:rsidR="004E44B9" w:rsidRPr="00C20F82" w:rsidRDefault="004E44B9" w:rsidP="00C20F82">
      <w:pPr>
        <w:pStyle w:val="Bezmezer"/>
      </w:pPr>
      <w:r w:rsidRPr="00C20F82">
        <w:rPr>
          <w:rFonts w:eastAsia="Calibri"/>
          <w:iCs/>
        </w:rPr>
        <w:t>Pro jistotu navrhuje projektant, dotáhnout kabeláž od dveřních stanic do datového racku, i pro případnou budoucí integraci do datové sítě.</w:t>
      </w:r>
    </w:p>
    <w:p w14:paraId="7C8B6149" w14:textId="77777777" w:rsidR="00AC5DB3" w:rsidRPr="0043573F" w:rsidRDefault="00AC5DB3" w:rsidP="00AC5DB3">
      <w:pPr>
        <w:rPr>
          <w:highlight w:val="yellow"/>
          <w:u w:val="single"/>
        </w:rPr>
      </w:pPr>
    </w:p>
    <w:p w14:paraId="41C0457D" w14:textId="77777777" w:rsidR="007D4D7B" w:rsidRPr="007D4D7B" w:rsidRDefault="007D4D7B" w:rsidP="007D4D7B">
      <w:pPr>
        <w:pStyle w:val="Nadpis2"/>
        <w:widowControl w:val="0"/>
        <w:tabs>
          <w:tab w:val="left" w:pos="1429"/>
        </w:tabs>
        <w:autoSpaceDE w:val="0"/>
        <w:spacing w:before="0" w:after="0"/>
        <w:rPr>
          <w:rFonts w:ascii="Times New Roman" w:hAnsi="Times New Roman" w:cs="Times New Roman"/>
          <w:b w:val="0"/>
          <w:bCs w:val="0"/>
          <w:sz w:val="24"/>
          <w:szCs w:val="24"/>
          <w:u w:val="single"/>
        </w:rPr>
      </w:pPr>
      <w:r w:rsidRPr="007D4D7B">
        <w:rPr>
          <w:rFonts w:ascii="Times New Roman" w:hAnsi="Times New Roman" w:cs="Times New Roman"/>
          <w:b w:val="0"/>
          <w:bCs w:val="0"/>
          <w:i w:val="0"/>
          <w:sz w:val="24"/>
          <w:szCs w:val="24"/>
          <w:u w:val="single"/>
        </w:rPr>
        <w:t>Strukturovaný kabelážní systém (SKS)</w:t>
      </w:r>
    </w:p>
    <w:p w14:paraId="7178569B" w14:textId="13D968E5" w:rsidR="00C20F82" w:rsidRPr="00D918E7" w:rsidRDefault="00C20F82" w:rsidP="00AC5DB3">
      <w:r w:rsidRPr="00D918E7">
        <w:t>Projekt předpokládá připojení dato</w:t>
      </w:r>
      <w:r w:rsidR="003E281C" w:rsidRPr="00D918E7">
        <w:t xml:space="preserve">vé sítě v místech kanceláře </w:t>
      </w:r>
      <w:r w:rsidR="00692B9F" w:rsidRPr="00D918E7">
        <w:t xml:space="preserve">provozní kuchyně F035 a výdejny </w:t>
      </w:r>
      <w:r w:rsidR="00D918E7" w:rsidRPr="00D918E7">
        <w:t>jídel.</w:t>
      </w:r>
      <w:r w:rsidR="00DE3541">
        <w:t xml:space="preserve"> </w:t>
      </w:r>
      <w:r w:rsidR="00DE3541" w:rsidRPr="00DE3541">
        <w:rPr>
          <w:b/>
          <w:bCs/>
        </w:rPr>
        <w:t>RACK bude umístěn v předsíni před výtahy</w:t>
      </w:r>
      <w:r w:rsidR="00DE3541">
        <w:rPr>
          <w:b/>
          <w:bCs/>
        </w:rPr>
        <w:t>.</w:t>
      </w:r>
    </w:p>
    <w:p w14:paraId="7DEAADAE" w14:textId="77777777" w:rsidR="00AC5DB3" w:rsidRPr="007D4D7B" w:rsidRDefault="00AC5DB3" w:rsidP="007D4D7B">
      <w:bookmarkStart w:id="79" w:name="__RefHeading___Toc137_1887342619"/>
      <w:bookmarkEnd w:id="79"/>
      <w:r w:rsidRPr="007D4D7B">
        <w:t xml:space="preserve">Strukturovaná kabeláž plně respektuje mezinárodní standardy EIA/TIA </w:t>
      </w:r>
      <w:proofErr w:type="gramStart"/>
      <w:r w:rsidRPr="007D4D7B">
        <w:t>568B</w:t>
      </w:r>
      <w:proofErr w:type="gramEnd"/>
      <w:r w:rsidRPr="007D4D7B">
        <w:t xml:space="preserve">, ISO/IEC 11801, EN 50173, EN50174, EN 50167, EN 50168, EN 50169 pro strukturovanou kabeláž. </w:t>
      </w:r>
    </w:p>
    <w:p w14:paraId="2F15EBD1" w14:textId="77777777" w:rsidR="00AC5DB3" w:rsidRPr="007D4D7B" w:rsidRDefault="00AC5DB3" w:rsidP="007D4D7B">
      <w:r w:rsidRPr="007D4D7B">
        <w:t>Strukturovaná kabeláž je tvořena do hvězdy, tzn. veškeré zásuvkové vývody budou ukončeny ve stávajícím datovém racku.</w:t>
      </w:r>
    </w:p>
    <w:p w14:paraId="007AFEDA" w14:textId="77777777" w:rsidR="00AC5DB3" w:rsidRPr="007D4D7B" w:rsidRDefault="00AC5DB3" w:rsidP="007D4D7B">
      <w:r w:rsidRPr="007D4D7B">
        <w:t>Pro budování horizontální kabeláže platí následující základní omezení:</w:t>
      </w:r>
    </w:p>
    <w:p w14:paraId="098F9218" w14:textId="227A6B7E" w:rsidR="00AC5DB3" w:rsidRPr="007D4D7B" w:rsidRDefault="007D4D7B" w:rsidP="007D4D7B">
      <w:r>
        <w:t>-</w:t>
      </w:r>
      <w:r w:rsidR="00AC5DB3" w:rsidRPr="007D4D7B">
        <w:t>fyzická délka horizontálního kabelu (např. od zásuvky k propojovacímu panelu) nesmí překročit 90m</w:t>
      </w:r>
    </w:p>
    <w:p w14:paraId="63E44C3A" w14:textId="77777777" w:rsidR="00AC5DB3" w:rsidRPr="007D4D7B" w:rsidRDefault="00AC5DB3" w:rsidP="007D4D7B">
      <w:r w:rsidRPr="007D4D7B">
        <w:t>- fyzická délka kanálu (od výstupu aktivního prvku ke vstupu do počítače, tzn. fyzická délka horizontálního kabelu plus délky propojovacích kabelů) nesmí překročit 90m.</w:t>
      </w:r>
    </w:p>
    <w:p w14:paraId="484D4A8A" w14:textId="77777777" w:rsidR="00AC5DB3" w:rsidRPr="00934C16" w:rsidRDefault="00AC5DB3" w:rsidP="007D4D7B">
      <w:r w:rsidRPr="00934C16">
        <w:t>Strukturovaná kabeláž bude provedena kabelem 4x2x0,5 cat.6</w:t>
      </w:r>
    </w:p>
    <w:p w14:paraId="2F3CEE62" w14:textId="77777777" w:rsidR="00934C16" w:rsidRPr="00934C16" w:rsidRDefault="00AC5DB3" w:rsidP="00934C16">
      <w:r w:rsidRPr="00934C16">
        <w:t>Rozvod strukturované kabeláže bude ukončen v datových zásuvkách odpovídající kategorii 6, v datovém rozvaděči bude kabelový rozvod ukončen v patch panelu cat.6 UTP.</w:t>
      </w:r>
    </w:p>
    <w:p w14:paraId="1B823384" w14:textId="5B0D7B38" w:rsidR="00AC5DB3" w:rsidRPr="00934C16" w:rsidRDefault="00AC5DB3" w:rsidP="00934C16">
      <w:r w:rsidRPr="00934C16">
        <w:t>Rozmístění zásuvek bude dle projektové dokumentace. Upřesnění standardů datových zásuvek bude při realizaci. Datové zásuvky sdružovat do vícenásobných rámečků.</w:t>
      </w:r>
    </w:p>
    <w:p w14:paraId="6BD103D3" w14:textId="77777777" w:rsidR="004B731F" w:rsidRDefault="004B731F" w:rsidP="004347A5">
      <w:pPr>
        <w:rPr>
          <w:highlight w:val="yellow"/>
        </w:rPr>
      </w:pPr>
    </w:p>
    <w:p w14:paraId="387867CB" w14:textId="77777777" w:rsidR="004347A5" w:rsidRPr="0043573F" w:rsidRDefault="004347A5" w:rsidP="004347A5">
      <w:pPr>
        <w:rPr>
          <w:highlight w:val="yellow"/>
        </w:rPr>
      </w:pPr>
    </w:p>
    <w:p w14:paraId="4C8CB6AE" w14:textId="77777777" w:rsidR="004B731F" w:rsidRPr="00907B10" w:rsidRDefault="004B731F" w:rsidP="004B731F">
      <w:pPr>
        <w:rPr>
          <w:u w:val="single"/>
        </w:rPr>
      </w:pPr>
      <w:r w:rsidRPr="00907B10">
        <w:rPr>
          <w:u w:val="single"/>
        </w:rPr>
        <w:t>EPS – Elektronická požární signalizace</w:t>
      </w:r>
    </w:p>
    <w:p w14:paraId="4D4902F5" w14:textId="77777777" w:rsidR="004B731F" w:rsidRPr="00907B10" w:rsidRDefault="004B731F" w:rsidP="004B731F">
      <w:pPr>
        <w:rPr>
          <w:u w:val="single"/>
        </w:rPr>
      </w:pPr>
    </w:p>
    <w:p w14:paraId="0503515E" w14:textId="2AFF1FB1" w:rsidR="004B731F" w:rsidRPr="00907B10" w:rsidRDefault="004B731F" w:rsidP="0035660D">
      <w:pPr>
        <w:spacing w:after="120"/>
        <w:ind w:firstLine="397"/>
        <w:jc w:val="both"/>
      </w:pPr>
      <w:r w:rsidRPr="00907B10">
        <w:t>V prostorách shromažďovacího prostoru – jídelny</w:t>
      </w:r>
      <w:r w:rsidR="005D0633">
        <w:t xml:space="preserve"> (požární úsek N1.06)</w:t>
      </w:r>
      <w:r w:rsidRPr="00907B10">
        <w:t xml:space="preserve"> ZŠ - musí být nainstalována Elektronická požární signalizace. Ve prospěch bezpečnosti je systém </w:t>
      </w:r>
      <w:r w:rsidR="00A55BFA">
        <w:t>nainstalován v celém objektu - pavilonu „F“</w:t>
      </w:r>
      <w:r w:rsidRPr="00907B10">
        <w:t xml:space="preserve">. Zařízení EPS slouží k včasné indikaci a signalizaci požáru již při počátečním stadiu. Umožňuje včasné varování osob v objektu a zabezpečuje včasné zahájení protipožárního zásahu v době, kdy požár není ještě rozšířen. EPS také ovládá a monitoruje další návazná zařízení, která zabraňují rychlému šíření požáru, nebo která umožňují bezpečnou evakuaci osob z objektu. </w:t>
      </w:r>
    </w:p>
    <w:p w14:paraId="6B5526E3" w14:textId="77777777" w:rsidR="004B731F" w:rsidRPr="00907B10" w:rsidRDefault="004B731F" w:rsidP="0035660D">
      <w:pPr>
        <w:spacing w:after="120"/>
        <w:ind w:firstLine="397"/>
        <w:jc w:val="both"/>
      </w:pPr>
      <w:r w:rsidRPr="00907B10">
        <w:t xml:space="preserve">EPS je navržena tak, aby byla funkčně účelná, hospodárná a úměrná nákladům na požární ochranu ve vztahu k chráněným hodnotám a pravděpodobnosti vzniku požáru. </w:t>
      </w:r>
    </w:p>
    <w:p w14:paraId="3CC1C4F5" w14:textId="77777777" w:rsidR="004B731F" w:rsidRPr="00907B10" w:rsidRDefault="004B731F" w:rsidP="0035660D">
      <w:pPr>
        <w:spacing w:after="120"/>
        <w:ind w:firstLine="397"/>
        <w:jc w:val="both"/>
      </w:pPr>
      <w:r w:rsidRPr="00907B10">
        <w:t>Použitý systém EPS bude adresný, homologovaný pro použití v ČR, budou použity výhradně schválené komponenty systému, které jsou certifikovány v souladu se souborem norem řady ČSN EN 54-xx. Certifikáty jsou nedílnou součástí dodávky systému.</w:t>
      </w:r>
    </w:p>
    <w:p w14:paraId="70ADB375" w14:textId="77777777" w:rsidR="004B731F" w:rsidRPr="00907B10" w:rsidRDefault="004B731F" w:rsidP="0035660D">
      <w:pPr>
        <w:spacing w:after="120"/>
        <w:ind w:firstLine="397"/>
        <w:jc w:val="both"/>
      </w:pPr>
      <w:r w:rsidRPr="00907B10">
        <w:lastRenderedPageBreak/>
        <w:t>Předpokládá se zákaz kouření v celém objektu.</w:t>
      </w:r>
    </w:p>
    <w:p w14:paraId="52CA8225" w14:textId="16B06AEC" w:rsidR="004B731F" w:rsidRPr="00D426C2" w:rsidRDefault="004B731F" w:rsidP="0035660D">
      <w:pPr>
        <w:spacing w:after="120"/>
        <w:ind w:firstLine="397"/>
        <w:jc w:val="both"/>
      </w:pPr>
      <w:r w:rsidRPr="00D426C2">
        <w:t>Ústředna bude umístěna v 1.</w:t>
      </w:r>
      <w:r w:rsidR="00D126FE" w:rsidRPr="00D426C2">
        <w:t>N</w:t>
      </w:r>
      <w:r w:rsidRPr="00D426C2">
        <w:t xml:space="preserve">P, v </w:t>
      </w:r>
      <w:proofErr w:type="spellStart"/>
      <w:r w:rsidRPr="00D426C2">
        <w:t>m.č</w:t>
      </w:r>
      <w:proofErr w:type="spellEnd"/>
      <w:r w:rsidRPr="00D426C2">
        <w:t xml:space="preserve">. </w:t>
      </w:r>
      <w:r w:rsidR="00D126FE" w:rsidRPr="00D426C2">
        <w:t>F107</w:t>
      </w:r>
      <w:r w:rsidR="001939FE" w:rsidRPr="00D426C2">
        <w:t>.</w:t>
      </w:r>
      <w:r w:rsidRPr="00D426C2">
        <w:t xml:space="preserve"> </w:t>
      </w:r>
      <w:r w:rsidR="001939FE" w:rsidRPr="00D426C2">
        <w:t>Ú</w:t>
      </w:r>
      <w:r w:rsidRPr="00D426C2">
        <w:t>středna EPS</w:t>
      </w:r>
      <w:r w:rsidR="00514699" w:rsidRPr="00D426C2">
        <w:t xml:space="preserve"> </w:t>
      </w:r>
      <w:r w:rsidR="001939FE" w:rsidRPr="00D426C2">
        <w:t xml:space="preserve">bude </w:t>
      </w:r>
      <w:r w:rsidR="00514699" w:rsidRPr="00D426C2">
        <w:t>vybavená zařízením ZDP (zařízením dálkového přenosu)</w:t>
      </w:r>
      <w:r w:rsidRPr="00D426C2">
        <w:t xml:space="preserve"> </w:t>
      </w:r>
      <w:r w:rsidR="001939FE" w:rsidRPr="00D426C2">
        <w:t xml:space="preserve">a </w:t>
      </w:r>
      <w:r w:rsidRPr="00D426C2">
        <w:t xml:space="preserve">bude </w:t>
      </w:r>
      <w:r w:rsidR="00855F7B" w:rsidRPr="00D426C2">
        <w:t>osazena do</w:t>
      </w:r>
      <w:r w:rsidR="00F0784A" w:rsidRPr="00D426C2">
        <w:t> samostatn</w:t>
      </w:r>
      <w:r w:rsidR="00855F7B" w:rsidRPr="00D426C2">
        <w:t>ého</w:t>
      </w:r>
      <w:r w:rsidR="00F0784A" w:rsidRPr="00D426C2">
        <w:t xml:space="preserve"> </w:t>
      </w:r>
      <w:r w:rsidR="009A4346" w:rsidRPr="00D426C2">
        <w:t>protipožární</w:t>
      </w:r>
      <w:r w:rsidR="00855F7B" w:rsidRPr="00D426C2">
        <w:t>ho</w:t>
      </w:r>
      <w:r w:rsidR="009A4346" w:rsidRPr="00D426C2">
        <w:t xml:space="preserve"> rozvaděč</w:t>
      </w:r>
      <w:r w:rsidR="00855F7B" w:rsidRPr="00D426C2">
        <w:t>e</w:t>
      </w:r>
      <w:r w:rsidRPr="00D426C2">
        <w:t>.</w:t>
      </w:r>
      <w:r w:rsidR="0035660D" w:rsidRPr="00D426C2">
        <w:t xml:space="preserve"> </w:t>
      </w:r>
      <w:r w:rsidRPr="00D426C2">
        <w:t>V objektu nebude zajištěna trvalá obsluha EPS</w:t>
      </w:r>
      <w:r w:rsidR="0035660D" w:rsidRPr="00D426C2">
        <w:t xml:space="preserve"> proto bude EPS napojena na pult PCO Hasičského záchranného sboru </w:t>
      </w:r>
      <w:proofErr w:type="spellStart"/>
      <w:r w:rsidR="0035660D" w:rsidRPr="00D426C2">
        <w:t>hl.m</w:t>
      </w:r>
      <w:proofErr w:type="spellEnd"/>
      <w:r w:rsidR="0035660D" w:rsidRPr="00D426C2">
        <w:t>. Prahy.</w:t>
      </w:r>
      <w:r w:rsidRPr="00D426C2">
        <w:t xml:space="preserve"> U </w:t>
      </w:r>
      <w:r w:rsidR="009A33F8" w:rsidRPr="00D426C2">
        <w:t>zásobovacího v</w:t>
      </w:r>
      <w:r w:rsidRPr="00D426C2">
        <w:t>stupu do objektu V</w:t>
      </w:r>
      <w:r w:rsidR="009A33F8" w:rsidRPr="00D426C2">
        <w:t> </w:t>
      </w:r>
      <w:r w:rsidRPr="00D426C2">
        <w:t>1</w:t>
      </w:r>
      <w:r w:rsidR="009A33F8" w:rsidRPr="00D426C2">
        <w:t>P</w:t>
      </w:r>
      <w:r w:rsidRPr="00D426C2">
        <w:t>P bude umístěn klíčový trezor KTPO, obslužné pole OPPO</w:t>
      </w:r>
      <w:r w:rsidR="00855F7B" w:rsidRPr="00D426C2">
        <w:t>.</w:t>
      </w:r>
      <w:r w:rsidR="00DE3541">
        <w:t xml:space="preserve"> Zhotovitel stavby je povinen před zahájením prací provést </w:t>
      </w:r>
      <w:proofErr w:type="spellStart"/>
      <w:r w:rsidR="00DE3541">
        <w:t>konziultace</w:t>
      </w:r>
      <w:proofErr w:type="spellEnd"/>
      <w:r w:rsidR="00DE3541">
        <w:t xml:space="preserve"> a koordinaci provádění se správcem pultu PCO a konzultovat s ním veškeré prvky použité v systému EPS.</w:t>
      </w:r>
    </w:p>
    <w:p w14:paraId="3DEF9BFC" w14:textId="77777777" w:rsidR="004B731F" w:rsidRPr="00D426C2" w:rsidRDefault="004B731F" w:rsidP="0035660D">
      <w:pPr>
        <w:spacing w:after="120"/>
        <w:ind w:firstLine="397"/>
        <w:jc w:val="both"/>
      </w:pPr>
      <w:r w:rsidRPr="00D426C2">
        <w:t>U ústředny elektrické požární signalizace se navrhuje umístit schémata rozmístění samočinných a tlačítkových hlásičů požáru.</w:t>
      </w:r>
    </w:p>
    <w:p w14:paraId="2C3FE485" w14:textId="77777777" w:rsidR="004B731F" w:rsidRPr="00D426C2" w:rsidRDefault="004B731F" w:rsidP="0035660D">
      <w:pPr>
        <w:spacing w:after="120"/>
        <w:ind w:firstLine="397"/>
        <w:jc w:val="both"/>
      </w:pPr>
      <w:r w:rsidRPr="00D426C2">
        <w:t xml:space="preserve">Veškerá detekční zařízení systému EPS (automatické, tlačítkové nebo speciální hlásiče) budou instalovány na kruhových sběrnicích systému EPS (dále jen </w:t>
      </w:r>
      <w:proofErr w:type="spellStart"/>
      <w:r w:rsidRPr="00D426C2">
        <w:t>hlásičové</w:t>
      </w:r>
      <w:proofErr w:type="spellEnd"/>
      <w:r w:rsidRPr="00D426C2">
        <w:t xml:space="preserve"> linky), vyvedených a ukončených v centrální ústředně EPS. Linky </w:t>
      </w:r>
      <w:proofErr w:type="spellStart"/>
      <w:r w:rsidRPr="00D426C2">
        <w:t>hlásičových</w:t>
      </w:r>
      <w:proofErr w:type="spellEnd"/>
      <w:r w:rsidRPr="00D426C2">
        <w:t xml:space="preserve"> linek budou obsazeny pouze detekčními zařízeními, v souladu s ČSN 342710 čl. 6.11 a ČSN 730875 čl. 4.11 není nutné, aby takto řešené </w:t>
      </w:r>
      <w:proofErr w:type="spellStart"/>
      <w:r w:rsidRPr="00D426C2">
        <w:t>hlásičové</w:t>
      </w:r>
      <w:proofErr w:type="spellEnd"/>
      <w:r w:rsidRPr="00D426C2">
        <w:t xml:space="preserve"> linky splňovaly požadavky na provedení kabelové trasy se zajištěním funkční integrity při požáru dle ČSN 730848.</w:t>
      </w:r>
    </w:p>
    <w:p w14:paraId="5785CF15" w14:textId="77777777" w:rsidR="004B731F" w:rsidRPr="003C1217" w:rsidRDefault="004B731F" w:rsidP="004B731F">
      <w:pPr>
        <w:pStyle w:val="Nadpis3"/>
        <w:rPr>
          <w:rFonts w:ascii="Times New Roman" w:hAnsi="Times New Roman"/>
          <w:sz w:val="24"/>
          <w:szCs w:val="24"/>
        </w:rPr>
      </w:pPr>
      <w:bookmarkStart w:id="80" w:name="_Toc113472439"/>
      <w:bookmarkStart w:id="81" w:name="_Toc132363207"/>
      <w:r w:rsidRPr="003C1217">
        <w:rPr>
          <w:rFonts w:ascii="Times New Roman" w:hAnsi="Times New Roman"/>
          <w:sz w:val="24"/>
          <w:szCs w:val="24"/>
        </w:rPr>
        <w:t>Automatické hlásiče</w:t>
      </w:r>
      <w:bookmarkEnd w:id="80"/>
      <w:bookmarkEnd w:id="81"/>
    </w:p>
    <w:p w14:paraId="43664C3E" w14:textId="77777777" w:rsidR="004B731F" w:rsidRPr="003C1217" w:rsidRDefault="004B731F" w:rsidP="004B731F">
      <w:pPr>
        <w:spacing w:after="120"/>
        <w:ind w:firstLine="397"/>
      </w:pPr>
      <w:r w:rsidRPr="003C1217">
        <w:t>Ochrana objektu je navržena automatickými hlásiči požáru optickými, tepelnými nebo kombinovanými. Rozmístění automatických hlásičů je provedeno dle ČSN 342710, čl. 6.5.1 a s přihlédnutím k charakteru jednotlivých prostor, za účelem eliminace falešných poplachů.</w:t>
      </w:r>
    </w:p>
    <w:p w14:paraId="4687CAC7" w14:textId="77777777" w:rsidR="004B731F" w:rsidRPr="003C1217" w:rsidRDefault="004B731F" w:rsidP="004B731F">
      <w:pPr>
        <w:spacing w:after="120"/>
        <w:ind w:firstLine="397"/>
      </w:pPr>
      <w:r w:rsidRPr="003C1217">
        <w:t>Kombinované multikriteriální hlásiče (</w:t>
      </w:r>
      <w:proofErr w:type="spellStart"/>
      <w:r w:rsidRPr="003C1217">
        <w:t>opticko</w:t>
      </w:r>
      <w:proofErr w:type="spellEnd"/>
      <w:r w:rsidRPr="003C1217">
        <w:t xml:space="preserve"> teplotní) jsou navrženy pro prostory se zvýšenou možností výskytu falešných poplachů.</w:t>
      </w:r>
    </w:p>
    <w:p w14:paraId="627B0F7B" w14:textId="77777777" w:rsidR="004B731F" w:rsidRPr="003C1217" w:rsidRDefault="004B731F" w:rsidP="004B731F">
      <w:pPr>
        <w:spacing w:after="120"/>
        <w:ind w:firstLine="397"/>
        <w:jc w:val="both"/>
      </w:pPr>
      <w:r w:rsidRPr="003C1217">
        <w:t>Citlivost hlásiče, tj. zvýšení koncentrace okolního kouře oproti klidovému stavu, který průběžně kompenzuje klimatické a další vlivy; citlivost bude možné nastavit ve třech stupních, které je nutné volit s ohledem na zatížení okolí hlásiče zplodinami, na které hlásič reaguje.</w:t>
      </w:r>
    </w:p>
    <w:p w14:paraId="260DBDB3" w14:textId="77777777" w:rsidR="004B731F" w:rsidRPr="003C1217" w:rsidRDefault="004B731F" w:rsidP="004B731F">
      <w:pPr>
        <w:spacing w:after="120"/>
        <w:ind w:firstLine="397"/>
        <w:jc w:val="both"/>
      </w:pPr>
      <w:r w:rsidRPr="003C1217">
        <w:t xml:space="preserve">Způsob (mód), jakým budou kombinovány vlivy optické a teplotní části </w:t>
      </w:r>
      <w:proofErr w:type="spellStart"/>
      <w:r w:rsidRPr="003C1217">
        <w:t>multisenzorového</w:t>
      </w:r>
      <w:proofErr w:type="spellEnd"/>
      <w:r w:rsidRPr="003C1217">
        <w:t xml:space="preserve"> hlásiče pro vyhlášení poplachu; jednotlivé části mohou reagovat buď samostatně (jedno z čidel je programově odpojeno), nezávisle (aspoň jedno čidlo musí zahlásit), společně (musejí zahlásit obě čidla) nebo se jejich vlivy mohou sčítat.</w:t>
      </w:r>
    </w:p>
    <w:p w14:paraId="78333199" w14:textId="77777777" w:rsidR="004B731F" w:rsidRPr="003C1217" w:rsidRDefault="004B731F" w:rsidP="004B731F">
      <w:pPr>
        <w:spacing w:after="120"/>
        <w:ind w:firstLine="397"/>
        <w:jc w:val="both"/>
      </w:pPr>
      <w:r w:rsidRPr="003C1217">
        <w:t>Hlásiče instalované ve stavebních dutinách, výtahových, nebo instalačních šachtách budou označeny paralelním signalizačním svítidlem. Pro tyto hlásiče bude zajištěn revizní otvor alespoň 400x400 mm, pro zajištění přístupu při provádění pravidelných revizí. Dle článku 4.2.5 ČSN 73 0875 (Požární bezpečnost staveb – Stanovení podmínek pro navrhování EPS v rámci PBŘ) ve vazbě na čl. 5.6.3 ČSN 730810 je požární zatížení dle podkladů nad podhledy menší než 2,5 kg.m</w:t>
      </w:r>
      <w:r w:rsidRPr="003C1217">
        <w:rPr>
          <w:rFonts w:ascii="Cambria Math" w:hAnsi="Cambria Math"/>
        </w:rPr>
        <w:t>⁻</w:t>
      </w:r>
      <w:r w:rsidRPr="003C1217">
        <w:rPr>
          <w:rFonts w:cs="Calibri"/>
        </w:rPr>
        <w:t>²</w:t>
      </w:r>
      <w:r w:rsidRPr="003C1217">
        <w:t xml:space="preserve"> (nad podhledy se v nejméně příznivé variantě může vyskytovat na 1 m</w:t>
      </w:r>
      <w:r w:rsidRPr="003C1217">
        <w:rPr>
          <w:rFonts w:cs="Calibri"/>
        </w:rPr>
        <w:t>²</w:t>
      </w:r>
      <w:r w:rsidRPr="003C1217">
        <w:t xml:space="preserve"> max. 2,5 kg hořlavých rozvodů a instalací). Prostor nad podhledy se uvažuje jako součást PÚ, ve kterém se nalézají. Nad podhledem se nikde nebudou vyskytovat svazky kabelů, které by přesahovaly požární zatížení 2,5 kg.mˉ². Ve stropech nejsou instalovány elektrická nebo tepelná zařízení, která by svojí činností mohla vyvolat požár. </w:t>
      </w:r>
    </w:p>
    <w:p w14:paraId="5F02B5EA" w14:textId="77777777" w:rsidR="004B731F" w:rsidRPr="003C1217" w:rsidRDefault="004B731F" w:rsidP="0035660D">
      <w:pPr>
        <w:pStyle w:val="Nadpis3"/>
        <w:jc w:val="both"/>
        <w:rPr>
          <w:rFonts w:ascii="Times New Roman" w:hAnsi="Times New Roman"/>
          <w:sz w:val="24"/>
          <w:szCs w:val="24"/>
        </w:rPr>
      </w:pPr>
      <w:bookmarkStart w:id="82" w:name="_Toc113472440"/>
      <w:bookmarkStart w:id="83" w:name="_Toc132363208"/>
      <w:r w:rsidRPr="003C1217">
        <w:rPr>
          <w:rFonts w:ascii="Times New Roman" w:hAnsi="Times New Roman"/>
          <w:sz w:val="24"/>
          <w:szCs w:val="24"/>
        </w:rPr>
        <w:t>Tlačítkové hlásiče</w:t>
      </w:r>
      <w:bookmarkEnd w:id="82"/>
      <w:bookmarkEnd w:id="83"/>
    </w:p>
    <w:p w14:paraId="0609AB40" w14:textId="77777777" w:rsidR="004B731F" w:rsidRPr="003C1217" w:rsidRDefault="004B731F" w:rsidP="0035660D">
      <w:pPr>
        <w:spacing w:after="120"/>
        <w:ind w:firstLine="397"/>
        <w:jc w:val="both"/>
      </w:pPr>
      <w:r w:rsidRPr="003C1217">
        <w:t>Tlačítkové hlásiče požáru budou instalovány dle s ČSN 342710, čl. 6.5.6.</w:t>
      </w:r>
    </w:p>
    <w:p w14:paraId="3BFB768A" w14:textId="77777777" w:rsidR="004B731F" w:rsidRPr="003C1217" w:rsidRDefault="004B731F" w:rsidP="0061572B">
      <w:pPr>
        <w:pStyle w:val="Odstavecseseznamem"/>
        <w:widowControl w:val="0"/>
        <w:numPr>
          <w:ilvl w:val="0"/>
          <w:numId w:val="10"/>
        </w:numPr>
        <w:spacing w:before="60" w:after="60"/>
        <w:ind w:left="714" w:hanging="357"/>
        <w:jc w:val="both"/>
      </w:pPr>
      <w:r w:rsidRPr="003C1217">
        <w:t>u východů na volné prostranství,</w:t>
      </w:r>
    </w:p>
    <w:p w14:paraId="38FF6021" w14:textId="77777777" w:rsidR="004B731F" w:rsidRPr="003C1217" w:rsidRDefault="004B731F" w:rsidP="0061572B">
      <w:pPr>
        <w:pStyle w:val="Odstavecseseznamem"/>
        <w:widowControl w:val="0"/>
        <w:numPr>
          <w:ilvl w:val="0"/>
          <w:numId w:val="10"/>
        </w:numPr>
        <w:spacing w:before="60" w:after="60"/>
        <w:ind w:left="714" w:hanging="357"/>
        <w:jc w:val="both"/>
      </w:pPr>
      <w:r w:rsidRPr="003C1217">
        <w:t>u vybraných průchodů,</w:t>
      </w:r>
    </w:p>
    <w:p w14:paraId="38179D38" w14:textId="77777777" w:rsidR="004B731F" w:rsidRPr="003C1217" w:rsidRDefault="004B731F" w:rsidP="0035660D">
      <w:pPr>
        <w:spacing w:after="120"/>
        <w:ind w:firstLine="397"/>
        <w:jc w:val="both"/>
      </w:pPr>
      <w:r w:rsidRPr="003C1217">
        <w:lastRenderedPageBreak/>
        <w:t>Tlačítkové hlásiče požáru se umisťují v zorném poli osob, a to nejdále 3 m od uvedených únikových dveří, a to ve výšce 1,2 až 1,5 m v souladu s ČSN 342710.</w:t>
      </w:r>
    </w:p>
    <w:p w14:paraId="7CF72EE7" w14:textId="77777777" w:rsidR="004B731F" w:rsidRPr="003C1217" w:rsidRDefault="004B731F" w:rsidP="0035660D">
      <w:pPr>
        <w:pStyle w:val="Nadpis3"/>
        <w:jc w:val="both"/>
        <w:rPr>
          <w:rFonts w:ascii="Times New Roman" w:hAnsi="Times New Roman"/>
          <w:sz w:val="24"/>
          <w:szCs w:val="24"/>
        </w:rPr>
      </w:pPr>
      <w:bookmarkStart w:id="84" w:name="_Toc113472441"/>
      <w:bookmarkStart w:id="85" w:name="_Toc132363209"/>
      <w:r w:rsidRPr="003C1217">
        <w:rPr>
          <w:rFonts w:ascii="Times New Roman" w:hAnsi="Times New Roman"/>
          <w:sz w:val="24"/>
          <w:szCs w:val="24"/>
        </w:rPr>
        <w:t>Signalizační zařízení</w:t>
      </w:r>
      <w:bookmarkEnd w:id="84"/>
      <w:bookmarkEnd w:id="85"/>
    </w:p>
    <w:p w14:paraId="31CF51A6" w14:textId="77777777" w:rsidR="004B731F" w:rsidRPr="003C1217" w:rsidRDefault="004B731F" w:rsidP="0035660D">
      <w:pPr>
        <w:spacing w:after="120"/>
        <w:ind w:firstLine="397"/>
        <w:jc w:val="both"/>
      </w:pPr>
      <w:r w:rsidRPr="003C1217">
        <w:t>Signalizaci stavů systému EPS a ovládání ústředny bude možné provádět prostřednictvím interního ovládacího panelu ústředny. Grafická nástavba není dle čl. 4.13.1 e) ČSN 73 0875 vyžadována.</w:t>
      </w:r>
    </w:p>
    <w:p w14:paraId="797C1F59" w14:textId="77777777" w:rsidR="004B731F" w:rsidRPr="003C1217" w:rsidRDefault="004B731F" w:rsidP="0035660D">
      <w:pPr>
        <w:spacing w:after="120"/>
        <w:ind w:firstLine="397"/>
        <w:jc w:val="both"/>
      </w:pPr>
      <w:r w:rsidRPr="003C1217">
        <w:t xml:space="preserve">Vyhlášení poplachového stavu bude signalizováno interní signalizací ústředny EPS. V objektu budou instalovány sirény napájené a ovládané z EPS, které bude zajišťovat výnos poplachu. </w:t>
      </w:r>
    </w:p>
    <w:p w14:paraId="29CB9591" w14:textId="77777777" w:rsidR="004B731F" w:rsidRPr="003C1217" w:rsidRDefault="004B731F" w:rsidP="004B731F">
      <w:pPr>
        <w:spacing w:after="120"/>
        <w:ind w:firstLine="397"/>
      </w:pPr>
      <w:r w:rsidRPr="003C1217">
        <w:t xml:space="preserve">Dále u vstupu do objektu jednotek HZS pro požární zásah bude instalováno KTPO, OPPO, ZDP a zábleskový maják. </w:t>
      </w:r>
    </w:p>
    <w:p w14:paraId="02359573" w14:textId="77777777" w:rsidR="00AC5DB3" w:rsidRPr="0043573F" w:rsidRDefault="00AC5DB3" w:rsidP="00AC5DB3">
      <w:pPr>
        <w:ind w:firstLine="708"/>
        <w:rPr>
          <w:b/>
          <w:highlight w:val="yellow"/>
        </w:rPr>
      </w:pPr>
    </w:p>
    <w:p w14:paraId="5CB311FA" w14:textId="1447C997" w:rsidR="00AC5DB3" w:rsidRPr="005B2268" w:rsidRDefault="00AC5DB3" w:rsidP="00AC5DB3">
      <w:pPr>
        <w:pStyle w:val="Nadpis2"/>
        <w:widowControl w:val="0"/>
        <w:spacing w:before="0" w:after="0"/>
        <w:rPr>
          <w:rFonts w:ascii="Times New Roman" w:hAnsi="Times New Roman" w:cs="Times New Roman"/>
          <w:b w:val="0"/>
          <w:bCs w:val="0"/>
          <w:sz w:val="24"/>
          <w:szCs w:val="24"/>
          <w:u w:val="single"/>
        </w:rPr>
      </w:pPr>
      <w:bookmarkStart w:id="86" w:name="__RefHeading___Toc135_18873426191"/>
      <w:bookmarkEnd w:id="86"/>
      <w:r w:rsidRPr="005B2268">
        <w:rPr>
          <w:rFonts w:ascii="Times New Roman" w:hAnsi="Times New Roman" w:cs="Times New Roman"/>
          <w:b w:val="0"/>
          <w:bCs w:val="0"/>
          <w:i w:val="0"/>
          <w:sz w:val="24"/>
          <w:szCs w:val="24"/>
          <w:u w:val="single"/>
        </w:rPr>
        <w:t>SYSTÉM ŘÍZENÍ GASTRO</w:t>
      </w:r>
      <w:r w:rsidR="003B0474">
        <w:rPr>
          <w:rFonts w:ascii="Times New Roman" w:hAnsi="Times New Roman" w:cs="Times New Roman"/>
          <w:b w:val="0"/>
          <w:bCs w:val="0"/>
          <w:i w:val="0"/>
          <w:sz w:val="24"/>
          <w:szCs w:val="24"/>
          <w:u w:val="single"/>
        </w:rPr>
        <w:t>: G-RIZ</w:t>
      </w:r>
    </w:p>
    <w:p w14:paraId="5CC57C50" w14:textId="77777777" w:rsidR="00AC5DB3" w:rsidRPr="005B2268" w:rsidRDefault="00AC5DB3" w:rsidP="00AC5DB3">
      <w:pPr>
        <w:rPr>
          <w:u w:val="single"/>
        </w:rPr>
      </w:pPr>
    </w:p>
    <w:p w14:paraId="1F3EE766" w14:textId="77777777" w:rsidR="00AC5DB3" w:rsidRPr="005B2268" w:rsidRDefault="00AC5DB3" w:rsidP="00AC5DB3">
      <w:r w:rsidRPr="005B2268">
        <w:rPr>
          <w:u w:val="single"/>
        </w:rPr>
        <w:t>Popis systému:</w:t>
      </w:r>
    </w:p>
    <w:p w14:paraId="4B4001D4" w14:textId="77777777" w:rsidR="00AC5DB3" w:rsidRPr="005B2268" w:rsidRDefault="00AC5DB3" w:rsidP="00AC5DB3">
      <w:pPr>
        <w:ind w:firstLine="426"/>
      </w:pPr>
    </w:p>
    <w:p w14:paraId="719310AF" w14:textId="1A2D9BF4" w:rsidR="00AC5DB3" w:rsidRPr="005B2268" w:rsidRDefault="00AC5DB3" w:rsidP="005B2268">
      <w:pPr>
        <w:autoSpaceDE w:val="0"/>
        <w:ind w:firstLine="708"/>
      </w:pPr>
      <w:r w:rsidRPr="005B2268">
        <w:rPr>
          <w:rFonts w:eastAsia="Calibri"/>
          <w:iCs/>
        </w:rPr>
        <w:t>V</w:t>
      </w:r>
      <w:r w:rsidR="009D61C6" w:rsidRPr="005B2268">
        <w:rPr>
          <w:rFonts w:eastAsia="Calibri"/>
          <w:iCs/>
        </w:rPr>
        <w:t> </w:t>
      </w:r>
      <w:r w:rsidRPr="005B2268">
        <w:rPr>
          <w:rFonts w:eastAsia="Calibri"/>
          <w:iCs/>
        </w:rPr>
        <w:t>kuchyni</w:t>
      </w:r>
      <w:r w:rsidR="009D61C6" w:rsidRPr="005B2268">
        <w:rPr>
          <w:rFonts w:eastAsia="Calibri"/>
          <w:iCs/>
        </w:rPr>
        <w:t xml:space="preserve"> </w:t>
      </w:r>
      <w:r w:rsidR="009A5C78" w:rsidRPr="005B2268">
        <w:rPr>
          <w:rFonts w:eastAsia="Calibri"/>
          <w:iCs/>
        </w:rPr>
        <w:t xml:space="preserve">1.PP </w:t>
      </w:r>
      <w:r w:rsidR="009D61C6" w:rsidRPr="005B2268">
        <w:rPr>
          <w:rFonts w:eastAsia="Calibri"/>
          <w:iCs/>
        </w:rPr>
        <w:t>a výdejně</w:t>
      </w:r>
      <w:r w:rsidRPr="005B2268">
        <w:rPr>
          <w:rFonts w:eastAsia="Calibri"/>
          <w:iCs/>
        </w:rPr>
        <w:t xml:space="preserve"> </w:t>
      </w:r>
      <w:r w:rsidR="009A5C78" w:rsidRPr="005B2268">
        <w:rPr>
          <w:rFonts w:eastAsia="Calibri"/>
          <w:iCs/>
        </w:rPr>
        <w:t xml:space="preserve">1.NP </w:t>
      </w:r>
      <w:r w:rsidRPr="005B2268">
        <w:rPr>
          <w:rFonts w:eastAsia="Calibri"/>
          <w:iCs/>
        </w:rPr>
        <w:t xml:space="preserve">budou instalována zařízení gastro technologie, z nichž některá vybraná zařízení je možné odpojovat v závislosti na celkovém odběru el. energie v kuchyni. Výběr zařízení byl proveden společně s projektantem gastro technologie. Zařízení musí obsahovat rozhraní dle DIN 18875. </w:t>
      </w:r>
    </w:p>
    <w:p w14:paraId="7ED9DA1F" w14:textId="77777777" w:rsidR="005B2268" w:rsidRPr="005B2268" w:rsidRDefault="005B2268" w:rsidP="005B2268">
      <w:pPr>
        <w:autoSpaceDE w:val="0"/>
        <w:autoSpaceDN w:val="0"/>
        <w:adjustRightInd w:val="0"/>
        <w:ind w:firstLine="708"/>
        <w:jc w:val="both"/>
      </w:pPr>
      <w:r w:rsidRPr="005B2268">
        <w:t xml:space="preserve">Komponenty řídícího systému budou umístěny v samostatném rozvaděči R-REG, který bude dodán již vystrojen. Rozvaděč  je umístěn vedle rozvaděče kuchyně pro 1.PP, ve kterém bude měřen okamžitý příkon pro Gastro zařízení 1.PP i 1.NP . </w:t>
      </w:r>
    </w:p>
    <w:p w14:paraId="512F573F" w14:textId="777D221C" w:rsidR="00AC5DB3" w:rsidRPr="00D45537" w:rsidRDefault="00D45537" w:rsidP="005B2268">
      <w:pPr>
        <w:pStyle w:val="Bezmezer"/>
        <w:ind w:firstLine="708"/>
        <w:rPr>
          <w:rFonts w:eastAsia="Calibri"/>
          <w:iCs/>
          <w:highlight w:val="yellow"/>
        </w:rPr>
      </w:pPr>
      <w:r w:rsidRPr="00D45537">
        <w:t>Kabely od řídících modulů v rozvaděči R-REG k vybraným gastro zařízením jsou typu 7Jx1,5mm2 v povrchové úpravě odpovídající danému prostředí instalace.</w:t>
      </w:r>
    </w:p>
    <w:p w14:paraId="0DC736E6" w14:textId="77777777" w:rsidR="000C30A1" w:rsidRPr="00D45537" w:rsidRDefault="000C30A1" w:rsidP="00D45537">
      <w:pPr>
        <w:pStyle w:val="Bezmezer"/>
        <w:rPr>
          <w:snapToGrid w:val="0"/>
        </w:rPr>
      </w:pPr>
      <w:r w:rsidRPr="00D45537">
        <w:rPr>
          <w:snapToGrid w:val="0"/>
        </w:rPr>
        <w:t xml:space="preserve">Při kladení kabelů je nutné dodržet oddělení kabelů s napěťovou úrovní 400/230V50Hz od ostatní kabeláže  s malým napětím. </w:t>
      </w:r>
    </w:p>
    <w:p w14:paraId="2E91C150" w14:textId="77777777" w:rsidR="000C30A1" w:rsidRPr="00D45537" w:rsidRDefault="000C30A1" w:rsidP="00D56672">
      <w:pPr>
        <w:pStyle w:val="Bezmezer"/>
        <w:ind w:firstLine="708"/>
        <w:rPr>
          <w:snapToGrid w:val="0"/>
        </w:rPr>
      </w:pPr>
      <w:r w:rsidRPr="00D45537">
        <w:rPr>
          <w:snapToGrid w:val="0"/>
        </w:rPr>
        <w:t>Všechny prostupy mezi různými požárními úseky budou požárně utěsněny. Kabely, které procházejí chráněnými únikovými cestami volně, musí být třídy reakce na oheň B2ca,s1,d1,a1 nebo stavebně zajištěné požární podhledy apod. dle požárně bezpečnostního řešení stavby.</w:t>
      </w:r>
    </w:p>
    <w:p w14:paraId="5C505A7B" w14:textId="77777777" w:rsidR="00AC5DB3" w:rsidRDefault="00AC5DB3" w:rsidP="00167D61">
      <w:pPr>
        <w:jc w:val="both"/>
        <w:rPr>
          <w:highlight w:val="yellow"/>
          <w:u w:val="single"/>
          <w:lang w:eastAsia="zh-CN"/>
        </w:rPr>
      </w:pPr>
    </w:p>
    <w:p w14:paraId="1194CDA0" w14:textId="3A48318B" w:rsidR="003B0474" w:rsidRPr="003B0474" w:rsidRDefault="003B0474" w:rsidP="003B0474">
      <w:pPr>
        <w:jc w:val="both"/>
        <w:rPr>
          <w:lang w:eastAsia="zh-CN"/>
        </w:rPr>
      </w:pPr>
      <w:r w:rsidRPr="003B0474">
        <w:rPr>
          <w:lang w:eastAsia="zh-CN"/>
        </w:rPr>
        <w:t xml:space="preserve">Připojené zatížení v kW x0.7x0.7 = očekávané špičkové zatížení při plném zatížení při nasazení </w:t>
      </w:r>
      <w:r>
        <w:rPr>
          <w:lang w:eastAsia="zh-CN"/>
        </w:rPr>
        <w:t>G-RIZ</w:t>
      </w:r>
    </w:p>
    <w:p w14:paraId="785E18B5" w14:textId="734EE603" w:rsidR="00A12C50" w:rsidRPr="0027671D" w:rsidRDefault="003B0474" w:rsidP="003B0474">
      <w:pPr>
        <w:jc w:val="both"/>
        <w:rPr>
          <w:b/>
          <w:bCs/>
          <w:highlight w:val="yellow"/>
          <w:lang w:eastAsia="zh-CN"/>
        </w:rPr>
      </w:pPr>
      <w:r w:rsidRPr="003B0474">
        <w:rPr>
          <w:lang w:eastAsia="zh-CN"/>
        </w:rPr>
        <w:tab/>
      </w:r>
      <w:r w:rsidR="0027671D">
        <w:rPr>
          <w:lang w:eastAsia="zh-CN"/>
        </w:rPr>
        <w:tab/>
      </w:r>
      <w:r w:rsidR="0027671D">
        <w:rPr>
          <w:lang w:eastAsia="zh-CN"/>
        </w:rPr>
        <w:tab/>
      </w:r>
      <w:r w:rsidR="0027671D">
        <w:rPr>
          <w:lang w:eastAsia="zh-CN"/>
        </w:rPr>
        <w:tab/>
      </w:r>
      <w:r w:rsidR="0027671D">
        <w:rPr>
          <w:lang w:eastAsia="zh-CN"/>
        </w:rPr>
        <w:tab/>
      </w:r>
      <w:r w:rsidR="0027671D">
        <w:rPr>
          <w:lang w:eastAsia="zh-CN"/>
        </w:rPr>
        <w:tab/>
      </w:r>
      <w:r w:rsidR="0027671D">
        <w:rPr>
          <w:lang w:eastAsia="zh-CN"/>
        </w:rPr>
        <w:tab/>
      </w:r>
      <w:r w:rsidRPr="0027671D">
        <w:rPr>
          <w:b/>
          <w:bCs/>
          <w:lang w:eastAsia="zh-CN"/>
        </w:rPr>
        <w:t>583,60</w:t>
      </w:r>
      <w:r w:rsidR="0027671D">
        <w:rPr>
          <w:b/>
          <w:bCs/>
          <w:lang w:eastAsia="zh-CN"/>
        </w:rPr>
        <w:t xml:space="preserve"> </w:t>
      </w:r>
      <w:r w:rsidRPr="0027671D">
        <w:rPr>
          <w:b/>
          <w:bCs/>
          <w:lang w:eastAsia="zh-CN"/>
        </w:rPr>
        <w:t>x0,7</w:t>
      </w:r>
      <w:r w:rsidR="0027671D">
        <w:rPr>
          <w:b/>
          <w:bCs/>
          <w:lang w:eastAsia="zh-CN"/>
        </w:rPr>
        <w:t xml:space="preserve"> </w:t>
      </w:r>
      <w:proofErr w:type="spellStart"/>
      <w:r w:rsidRPr="0027671D">
        <w:rPr>
          <w:b/>
          <w:bCs/>
          <w:lang w:eastAsia="zh-CN"/>
        </w:rPr>
        <w:t>x0,7</w:t>
      </w:r>
      <w:proofErr w:type="spellEnd"/>
      <w:r w:rsidR="0027671D">
        <w:rPr>
          <w:b/>
          <w:bCs/>
          <w:lang w:eastAsia="zh-CN"/>
        </w:rPr>
        <w:t xml:space="preserve"> </w:t>
      </w:r>
      <w:r w:rsidRPr="0027671D">
        <w:rPr>
          <w:b/>
          <w:bCs/>
          <w:lang w:eastAsia="zh-CN"/>
        </w:rPr>
        <w:t>=</w:t>
      </w:r>
      <w:r w:rsidR="0027671D">
        <w:rPr>
          <w:b/>
          <w:bCs/>
          <w:lang w:eastAsia="zh-CN"/>
        </w:rPr>
        <w:t xml:space="preserve"> </w:t>
      </w:r>
      <w:r w:rsidRPr="0027671D">
        <w:rPr>
          <w:b/>
          <w:bCs/>
          <w:lang w:eastAsia="zh-CN"/>
        </w:rPr>
        <w:t>285,964</w:t>
      </w:r>
      <w:r w:rsidR="0027671D">
        <w:rPr>
          <w:b/>
          <w:bCs/>
          <w:lang w:eastAsia="zh-CN"/>
        </w:rPr>
        <w:t xml:space="preserve"> </w:t>
      </w:r>
      <w:r w:rsidRPr="0027671D">
        <w:rPr>
          <w:b/>
          <w:bCs/>
          <w:lang w:eastAsia="zh-CN"/>
        </w:rPr>
        <w:t>kW</w:t>
      </w:r>
      <w:r w:rsidRPr="0027671D">
        <w:rPr>
          <w:b/>
          <w:bCs/>
          <w:lang w:eastAsia="zh-CN"/>
        </w:rPr>
        <w:tab/>
      </w:r>
    </w:p>
    <w:p w14:paraId="11F87BDC" w14:textId="77777777" w:rsidR="00A12C50" w:rsidRDefault="00A12C50" w:rsidP="00167D61">
      <w:pPr>
        <w:jc w:val="both"/>
        <w:rPr>
          <w:highlight w:val="yellow"/>
          <w:u w:val="single"/>
          <w:lang w:eastAsia="zh-CN"/>
        </w:rPr>
      </w:pPr>
    </w:p>
    <w:p w14:paraId="11AC0F5B" w14:textId="4859B7D0" w:rsidR="00167D61" w:rsidRPr="0091140E" w:rsidRDefault="00B44952" w:rsidP="00A361D1">
      <w:pPr>
        <w:keepNext/>
        <w:widowControl w:val="0"/>
        <w:jc w:val="both"/>
        <w:outlineLvl w:val="1"/>
        <w:rPr>
          <w:i/>
          <w:iCs/>
          <w:u w:val="single"/>
          <w:lang w:val="x-none" w:eastAsia="zh-CN"/>
        </w:rPr>
      </w:pPr>
      <w:bookmarkStart w:id="87" w:name="__RefHeading___Toc84_9804012451"/>
      <w:bookmarkEnd w:id="87"/>
      <w:r w:rsidRPr="0091140E">
        <w:rPr>
          <w:iCs/>
          <w:u w:val="single"/>
          <w:lang w:eastAsia="zh-CN"/>
        </w:rPr>
        <w:t>VZDUCHOTECHNIKA</w:t>
      </w:r>
    </w:p>
    <w:p w14:paraId="10D5D467" w14:textId="77777777" w:rsidR="00A4300A" w:rsidRPr="0091140E" w:rsidRDefault="00A4300A" w:rsidP="00A4300A">
      <w:pPr>
        <w:jc w:val="both"/>
        <w:rPr>
          <w:rFonts w:ascii="Arial" w:hAnsi="Arial"/>
          <w:b/>
        </w:rPr>
      </w:pPr>
    </w:p>
    <w:p w14:paraId="7AB7D359" w14:textId="621964B2" w:rsidR="00A4300A" w:rsidRPr="0091140E" w:rsidRDefault="00A4300A" w:rsidP="0091140E">
      <w:pPr>
        <w:jc w:val="both"/>
      </w:pPr>
      <w:r w:rsidRPr="0091140E">
        <w:rPr>
          <w:b/>
        </w:rPr>
        <w:t xml:space="preserve">Úpravy stávajících zařízení.   </w:t>
      </w:r>
    </w:p>
    <w:p w14:paraId="57B83A4B" w14:textId="77777777" w:rsidR="00A4300A" w:rsidRPr="0091140E" w:rsidRDefault="00A4300A" w:rsidP="0091140E">
      <w:pPr>
        <w:jc w:val="both"/>
      </w:pPr>
      <w:r w:rsidRPr="0091140E">
        <w:t>Všechna stávající VZT zařízení v rekonstruovaném prostoru budou demontována.</w:t>
      </w:r>
    </w:p>
    <w:p w14:paraId="51A12A95" w14:textId="77777777" w:rsidR="00167D61" w:rsidRDefault="00167D61" w:rsidP="00167D61">
      <w:pPr>
        <w:jc w:val="both"/>
        <w:rPr>
          <w:rFonts w:ascii="Arial" w:hAnsi="Arial" w:cs="Arial"/>
          <w:sz w:val="20"/>
          <w:szCs w:val="20"/>
          <w:highlight w:val="yellow"/>
          <w:lang w:eastAsia="zh-CN"/>
        </w:rPr>
      </w:pPr>
    </w:p>
    <w:p w14:paraId="1C314A86" w14:textId="77777777" w:rsidR="0091140E" w:rsidRPr="0091140E" w:rsidRDefault="0091140E" w:rsidP="0091140E">
      <w:pPr>
        <w:jc w:val="both"/>
        <w:rPr>
          <w:b/>
          <w:bCs/>
        </w:rPr>
      </w:pPr>
      <w:r w:rsidRPr="0091140E">
        <w:rPr>
          <w:b/>
          <w:bCs/>
        </w:rPr>
        <w:t>Zařízení č.1a - Větrání kuchyně</w:t>
      </w:r>
    </w:p>
    <w:p w14:paraId="2A04B09A" w14:textId="77777777" w:rsidR="0091140E" w:rsidRPr="0091140E" w:rsidRDefault="0091140E" w:rsidP="0091140E">
      <w:pPr>
        <w:jc w:val="both"/>
        <w:rPr>
          <w:b/>
          <w:bCs/>
        </w:rPr>
      </w:pPr>
      <w:r w:rsidRPr="0091140E">
        <w:rPr>
          <w:b/>
          <w:bCs/>
        </w:rPr>
        <w:t>Zařízení č.1b - Větrání kuchyně</w:t>
      </w:r>
    </w:p>
    <w:p w14:paraId="10F7C716" w14:textId="77777777" w:rsidR="0091140E" w:rsidRPr="0091140E" w:rsidRDefault="0091140E" w:rsidP="0091140E">
      <w:pPr>
        <w:jc w:val="both"/>
        <w:rPr>
          <w:b/>
          <w:bCs/>
        </w:rPr>
      </w:pPr>
      <w:r w:rsidRPr="0091140E">
        <w:rPr>
          <w:b/>
          <w:bCs/>
        </w:rPr>
        <w:t>Zařízení č.2 - Větrání výdeje</w:t>
      </w:r>
    </w:p>
    <w:p w14:paraId="0C9D40E1" w14:textId="77777777" w:rsidR="0091140E" w:rsidRPr="0091140E" w:rsidRDefault="0091140E" w:rsidP="0091140E">
      <w:pPr>
        <w:jc w:val="both"/>
      </w:pPr>
      <w:r w:rsidRPr="0091140E">
        <w:tab/>
        <w:t>S ohledem na skutečnost, že tato zařízení jsou technologicky shodná (liší se pouze množstvím vzduchu pro jednotlivá VZT zařízení – viz příloha TZ), tak je popis společný.</w:t>
      </w:r>
    </w:p>
    <w:p w14:paraId="07CEBFD3" w14:textId="77777777" w:rsidR="0091140E" w:rsidRPr="0091140E" w:rsidRDefault="0091140E" w:rsidP="0091140E">
      <w:pPr>
        <w:jc w:val="both"/>
      </w:pPr>
      <w:r w:rsidRPr="0091140E">
        <w:tab/>
        <w:t xml:space="preserve">Větrání prostor je řešeno pomocí VZT jednotek umístěných v prostoru strojovny VZT ve 2.PP objektu. VZT jednotky zajišťují zpětné získávání tepla pomocí deskového </w:t>
      </w:r>
      <w:r w:rsidRPr="0091140E">
        <w:lastRenderedPageBreak/>
        <w:t>rekuperátoru, filtraci přiváděného a odváděného vzduchu, teplovodní ohřev přiváděného vzduchu v zimním a přechodném období a chlazení pomocí přímého chlazení.</w:t>
      </w:r>
    </w:p>
    <w:p w14:paraId="21A1AB17" w14:textId="77777777" w:rsidR="0091140E" w:rsidRPr="0091140E" w:rsidRDefault="0091140E" w:rsidP="0091140E">
      <w:pPr>
        <w:ind w:firstLine="708"/>
        <w:jc w:val="both"/>
      </w:pPr>
      <w:r w:rsidRPr="0091140E">
        <w:t>Sání čerstvého vzduchu je řešeno z centrálního nasávacího kanálu. Sání řešeno nad úrovní terénu přes „nasávací domeček“ – dodávka stavební části. Výfuk odpadního vzduchu je řešen stávajícím výfukovým kanálem nad střechu objektu (součástí řešení PD je výměna stávajících výfukových hlavic za nové.</w:t>
      </w:r>
    </w:p>
    <w:p w14:paraId="522D55FD" w14:textId="77777777" w:rsidR="0091140E" w:rsidRPr="0091140E" w:rsidRDefault="0091140E" w:rsidP="0091140E">
      <w:pPr>
        <w:ind w:firstLine="708"/>
        <w:jc w:val="both"/>
      </w:pPr>
      <w:r w:rsidRPr="0091140E">
        <w:t xml:space="preserve">Pro přívod a odvod vzduchu v řešených prostorách jsou použity běžné VZT elementy (vířivé anemostaty, vyústky, talířové ventily apod.) Odvod vzduchu z větraných prostor je řešen převážně před digestoře (dodávka VZT – montáž VZT). </w:t>
      </w:r>
    </w:p>
    <w:p w14:paraId="3048B370" w14:textId="77777777" w:rsidR="0091140E" w:rsidRPr="0091140E" w:rsidRDefault="0091140E" w:rsidP="0091140E">
      <w:pPr>
        <w:ind w:firstLine="708"/>
        <w:jc w:val="both"/>
      </w:pPr>
      <w:r w:rsidRPr="0091140E">
        <w:t>Ve VZT rozvodech jsou na hranici požárních úseků navrženy v potřebném množství požární klapky v provedení se servopohonem na 230 V. Část VZT rozvodů je dle potřeby požárně izolována obousměrnou požární izolací. VZT rozvody pro přívod a odvod vzduchu jsou tepelně izolovány.</w:t>
      </w:r>
    </w:p>
    <w:p w14:paraId="70189212" w14:textId="77777777" w:rsidR="0091140E" w:rsidRPr="0091140E" w:rsidRDefault="0091140E" w:rsidP="0091140E">
      <w:pPr>
        <w:ind w:firstLine="708"/>
        <w:jc w:val="both"/>
      </w:pPr>
      <w:r w:rsidRPr="0091140E">
        <w:t xml:space="preserve">Součástí dodávky VZT jednotek je také typová regulace pro VZT zařízení s umístěním rozvaděče v prostoru strojovny VZT. Profese ELETKRO zajistí silové napájení rozvaděče, silové napájení venkovních chladicích jednotek a silové napájení a ovládání požárních klapek v návaznosti na EPS. Ostatní kabeláž zajišťuje profese VZT v rámci dodávky typové regulace vč. kabeláže mimo strojovnu VZT (dálkové ovladače a čidla v řešených prostorách, signalizace polohy PK do systému </w:t>
      </w:r>
      <w:proofErr w:type="spellStart"/>
      <w:r w:rsidRPr="0091140E">
        <w:t>MaR</w:t>
      </w:r>
      <w:proofErr w:type="spellEnd"/>
      <w:r w:rsidRPr="0091140E">
        <w:t xml:space="preserve">, spínání podávacího čerpadla ÚT v rozvaděči ELEKTRO v prostoru </w:t>
      </w:r>
      <w:proofErr w:type="spellStart"/>
      <w:r w:rsidRPr="0091140E">
        <w:t>m.č</w:t>
      </w:r>
      <w:proofErr w:type="spellEnd"/>
      <w:r w:rsidRPr="0091140E">
        <w:t xml:space="preserve">. F0005 ve 2.PP). Součástí dodávky profese VZT jsou také kompletní periferie </w:t>
      </w:r>
      <w:proofErr w:type="spellStart"/>
      <w:r w:rsidRPr="0091140E">
        <w:t>MaR</w:t>
      </w:r>
      <w:proofErr w:type="spellEnd"/>
      <w:r w:rsidRPr="0091140E">
        <w:t xml:space="preserve"> (servopohony, čidla, tlakové diference apod.). Ventilátory VZT jednotek jsou s ohledem na společný nasávací a výfukový kanál řízeny na konstantní průtok vzduchu (měřením průtoku na oběžném kole ventilátoru).</w:t>
      </w:r>
    </w:p>
    <w:p w14:paraId="79A8BA31" w14:textId="77777777" w:rsidR="0091140E" w:rsidRPr="0091140E" w:rsidRDefault="0091140E" w:rsidP="0091140E">
      <w:pPr>
        <w:ind w:firstLine="708"/>
        <w:jc w:val="both"/>
      </w:pPr>
      <w:r w:rsidRPr="0091140E">
        <w:t>Provoz VZT zařízení bude dle časového programu s možností ovládání pomocí dálkového ovladače ve větraných prostorách.</w:t>
      </w:r>
    </w:p>
    <w:p w14:paraId="18B9AE34" w14:textId="77777777" w:rsidR="0091140E" w:rsidRDefault="0091140E" w:rsidP="0091140E">
      <w:pPr>
        <w:jc w:val="both"/>
        <w:rPr>
          <w:u w:val="single"/>
        </w:rPr>
      </w:pPr>
    </w:p>
    <w:p w14:paraId="5113D3B7" w14:textId="78315C95" w:rsidR="0091140E" w:rsidRPr="0091140E" w:rsidRDefault="0091140E" w:rsidP="0091140E">
      <w:pPr>
        <w:jc w:val="both"/>
        <w:rPr>
          <w:b/>
          <w:bCs/>
        </w:rPr>
      </w:pPr>
      <w:r w:rsidRPr="0091140E">
        <w:rPr>
          <w:b/>
          <w:bCs/>
        </w:rPr>
        <w:t>Zařízení č.3 - Větrání jídelny</w:t>
      </w:r>
    </w:p>
    <w:p w14:paraId="00ADFE2F" w14:textId="77777777" w:rsidR="0091140E" w:rsidRPr="0091140E" w:rsidRDefault="0091140E" w:rsidP="0091140E">
      <w:pPr>
        <w:jc w:val="both"/>
        <w:rPr>
          <w:b/>
          <w:bCs/>
        </w:rPr>
      </w:pPr>
      <w:r w:rsidRPr="0091140E">
        <w:rPr>
          <w:b/>
          <w:bCs/>
        </w:rPr>
        <w:t>Zařízení č.4 - Větrání zázemí kuchyně</w:t>
      </w:r>
    </w:p>
    <w:p w14:paraId="2DFCF75D" w14:textId="77777777" w:rsidR="0091140E" w:rsidRPr="0091140E" w:rsidRDefault="0091140E" w:rsidP="0091140E">
      <w:pPr>
        <w:ind w:firstLine="708"/>
        <w:jc w:val="both"/>
      </w:pPr>
      <w:r w:rsidRPr="0091140E">
        <w:t>S ohledem na skutečnost, že tato zařízení jsou technologicky shodná (liší se pouze množstvím vzduchu pro jednotlivá VZT zařízení – viz příloha TZ), tak je popis společný.</w:t>
      </w:r>
    </w:p>
    <w:p w14:paraId="5CAA7DA8" w14:textId="77777777" w:rsidR="0091140E" w:rsidRPr="0091140E" w:rsidRDefault="0091140E" w:rsidP="0091140E">
      <w:pPr>
        <w:jc w:val="both"/>
      </w:pPr>
      <w:r w:rsidRPr="0091140E">
        <w:tab/>
        <w:t>Větrání prostor je řešeno pomocí VZT jednotek umístěných v prostoru strojovny VZT ve 2.PP objektu. VZT jednotky zajišťují zpětné získávání tepla pomocí deskového rekuperátoru, filtraci přiváděného a odváděného vzduchu, teplovodní ohřev přiváděného vzduchu v zimním a přechodném období. Jednoty nejsou vybaveny chlazením přiváděného vzduchu (dle požadavku zástupců investora).</w:t>
      </w:r>
    </w:p>
    <w:p w14:paraId="13A37754" w14:textId="77777777" w:rsidR="0091140E" w:rsidRPr="0091140E" w:rsidRDefault="0091140E" w:rsidP="0091140E">
      <w:pPr>
        <w:ind w:firstLine="708"/>
        <w:jc w:val="both"/>
      </w:pPr>
      <w:r w:rsidRPr="0091140E">
        <w:t>Sání čerstvého vzduchu je řešeno z centrálního nasávacího kanálu. Sání řešeno nad úrovní terénu přes „nasávací domeček“ – dodávka stavební části. Výfuk odpadního vzduchu je řešen stávajícím výfukovým kanálem nad střechu objektu (součástí řešení PD je výměna stávajících výfukových hlavic za nové.</w:t>
      </w:r>
    </w:p>
    <w:p w14:paraId="012592DB" w14:textId="77777777" w:rsidR="0091140E" w:rsidRPr="0091140E" w:rsidRDefault="0091140E" w:rsidP="0091140E">
      <w:pPr>
        <w:ind w:firstLine="708"/>
        <w:jc w:val="both"/>
      </w:pPr>
      <w:r w:rsidRPr="0091140E">
        <w:t xml:space="preserve">Pro přívod a odvod vzduchu v řešených prostorách jsou použity běžné VZT elementy (vířivé anemostaty, vyústky, talířové ventily apod.) </w:t>
      </w:r>
    </w:p>
    <w:p w14:paraId="197F9E06" w14:textId="77777777" w:rsidR="0091140E" w:rsidRPr="0091140E" w:rsidRDefault="0091140E" w:rsidP="0091140E">
      <w:pPr>
        <w:ind w:firstLine="708"/>
        <w:jc w:val="both"/>
      </w:pPr>
      <w:r w:rsidRPr="0091140E">
        <w:t>Ve VZT rozvodech jsou na hranici požárních úseků navrženy v potřebném množství požární klapky v provedení se servopohonem na 230 V. Část VZT rozvodů je dle potřeby požárně izolována obousměrnou požární izolací. VZT rozvody pro přívod a odvod vzduchu v prostoru strojovny VZT jsou tepelně izolovány.</w:t>
      </w:r>
    </w:p>
    <w:p w14:paraId="4FDE0414" w14:textId="77777777" w:rsidR="0091140E" w:rsidRPr="0091140E" w:rsidRDefault="0091140E" w:rsidP="0091140E">
      <w:pPr>
        <w:ind w:firstLine="708"/>
        <w:jc w:val="both"/>
      </w:pPr>
      <w:r w:rsidRPr="0091140E">
        <w:t xml:space="preserve">Součástí dodávky VZT jednotek je také typová regulace pro VZT zařízení s umístěním rozvaděče v prostoru strojovny VZT. Profese ELETKRO zajistí silové napájení rozvaděče, silové napájení venkovních chladicích jednotek a silové napájení a ovládání požárních klapek v návaznosti na EPS. Ostatní kabeláž zajišťuje profese VZT v rámci dodávky typové regulace vč. kabeláže mimo strojovnu VZT (dálkové ovladače a čidla </w:t>
      </w:r>
      <w:r w:rsidRPr="0091140E">
        <w:lastRenderedPageBreak/>
        <w:t xml:space="preserve">v řešených prostorách, signalizace polohy PK do systému </w:t>
      </w:r>
      <w:proofErr w:type="spellStart"/>
      <w:r w:rsidRPr="0091140E">
        <w:t>MaR</w:t>
      </w:r>
      <w:proofErr w:type="spellEnd"/>
      <w:r w:rsidRPr="0091140E">
        <w:t xml:space="preserve">, spínání podávacího čerpadla ÚT v rozvaděči ELEKTRO v prostoru </w:t>
      </w:r>
      <w:proofErr w:type="spellStart"/>
      <w:r w:rsidRPr="0091140E">
        <w:t>m.č</w:t>
      </w:r>
      <w:proofErr w:type="spellEnd"/>
      <w:r w:rsidRPr="0091140E">
        <w:t xml:space="preserve">. F0005 ve 2.PP). Součástí dodávky profese VZT jsou také kompletní periferie </w:t>
      </w:r>
      <w:proofErr w:type="spellStart"/>
      <w:r w:rsidRPr="0091140E">
        <w:t>MaR</w:t>
      </w:r>
      <w:proofErr w:type="spellEnd"/>
      <w:r w:rsidRPr="0091140E">
        <w:t xml:space="preserve"> (servopohony, čidla, tlakové diference apod.). Ventilátory VZT jednotek jsou s ohledem na společný nasávací a výfukový kanál řízeny na konstantní průtok vzduchu (měřením průtoku na oběžném kole ventilátoru).</w:t>
      </w:r>
    </w:p>
    <w:p w14:paraId="134F4594" w14:textId="77777777" w:rsidR="0091140E" w:rsidRPr="0091140E" w:rsidRDefault="0091140E" w:rsidP="0091140E">
      <w:pPr>
        <w:ind w:firstLine="708"/>
        <w:jc w:val="both"/>
      </w:pPr>
      <w:r w:rsidRPr="0091140E">
        <w:t>Provoz VZT zařízení bude dle časového programu s možností ovládání pomocí dálkového ovladače ve větraných prostorách.</w:t>
      </w:r>
    </w:p>
    <w:p w14:paraId="632CF383" w14:textId="77777777" w:rsidR="0091140E" w:rsidRPr="0091140E" w:rsidRDefault="0091140E" w:rsidP="0091140E">
      <w:pPr>
        <w:jc w:val="both"/>
        <w:rPr>
          <w:u w:val="single"/>
        </w:rPr>
      </w:pPr>
    </w:p>
    <w:p w14:paraId="4E86E3FF" w14:textId="77777777" w:rsidR="0091140E" w:rsidRPr="0091140E" w:rsidRDefault="0091140E" w:rsidP="0091140E">
      <w:pPr>
        <w:jc w:val="both"/>
        <w:rPr>
          <w:b/>
          <w:bCs/>
        </w:rPr>
      </w:pPr>
      <w:r w:rsidRPr="0091140E">
        <w:rPr>
          <w:b/>
          <w:bCs/>
        </w:rPr>
        <w:t>Zařízení č.5 - Větrání sociálních zařízení v 1.NP vlevo</w:t>
      </w:r>
    </w:p>
    <w:p w14:paraId="27E58DB2" w14:textId="77777777" w:rsidR="0091140E" w:rsidRPr="0091140E" w:rsidRDefault="0091140E" w:rsidP="0091140E">
      <w:pPr>
        <w:jc w:val="both"/>
        <w:rPr>
          <w:b/>
          <w:bCs/>
        </w:rPr>
      </w:pPr>
      <w:r w:rsidRPr="0091140E">
        <w:rPr>
          <w:b/>
          <w:bCs/>
        </w:rPr>
        <w:t>Zařízení č.6 - Větrání sociálních zařízení v 1.NP vpravo</w:t>
      </w:r>
    </w:p>
    <w:p w14:paraId="2C79BA42" w14:textId="77777777" w:rsidR="0091140E" w:rsidRPr="0091140E" w:rsidRDefault="0091140E" w:rsidP="0091140E">
      <w:pPr>
        <w:ind w:firstLine="708"/>
        <w:jc w:val="both"/>
      </w:pPr>
      <w:r w:rsidRPr="0091140E">
        <w:t>S ohledem na skutečnost, že tato zařízení jsou technologicky shodná (liší se pouze množstvím vzduchu pro jednotlivá VZT zařízení – viz příloha TZ), tak je popis společný.</w:t>
      </w:r>
    </w:p>
    <w:p w14:paraId="54EB5296" w14:textId="77777777" w:rsidR="0091140E" w:rsidRPr="0091140E" w:rsidRDefault="0091140E" w:rsidP="0091140E">
      <w:pPr>
        <w:jc w:val="both"/>
      </w:pPr>
      <w:r w:rsidRPr="0091140E">
        <w:tab/>
        <w:t>Větrání sociálních zařízení je navrženo jako podtlakové s nuceným odvodem vzduchu a přirozeným přívodem z okolních prostor. Odvod vzduchu je řešen pomocí odvodních ventilátorů nad podhledem větraných místností s výfukem vzduchu do výdechového kanálu – přes požární klapku. Na odvodu vzduchu je navržena uzavírací klapka se servopohonem (při zapnutí ventilátoru se kapka otevře a při vypnutí uzavře). Servopohon na 230 V s havarijní funkcí je dodávkou profese VZT.</w:t>
      </w:r>
    </w:p>
    <w:p w14:paraId="41CCCBB2" w14:textId="77777777" w:rsidR="0091140E" w:rsidRDefault="0091140E" w:rsidP="00167D61">
      <w:pPr>
        <w:jc w:val="both"/>
        <w:rPr>
          <w:rFonts w:ascii="Arial" w:hAnsi="Arial" w:cs="Arial"/>
          <w:sz w:val="20"/>
          <w:szCs w:val="20"/>
          <w:highlight w:val="yellow"/>
          <w:lang w:eastAsia="zh-CN"/>
        </w:rPr>
      </w:pPr>
    </w:p>
    <w:p w14:paraId="4D509FD3" w14:textId="77777777" w:rsidR="00677F3C" w:rsidRDefault="00677F3C" w:rsidP="0090551B">
      <w:pPr>
        <w:tabs>
          <w:tab w:val="left" w:pos="0"/>
          <w:tab w:val="left" w:pos="900"/>
        </w:tabs>
        <w:jc w:val="both"/>
        <w:rPr>
          <w:rFonts w:ascii="Arial" w:hAnsi="Arial" w:cs="Arial"/>
          <w:sz w:val="20"/>
          <w:szCs w:val="20"/>
          <w:lang w:eastAsia="zh-CN"/>
        </w:rPr>
      </w:pPr>
    </w:p>
    <w:p w14:paraId="2EEB8014" w14:textId="7D33F526" w:rsidR="00167D61" w:rsidRPr="004B6CCA" w:rsidRDefault="00753811" w:rsidP="0090551B">
      <w:pPr>
        <w:tabs>
          <w:tab w:val="left" w:pos="0"/>
          <w:tab w:val="left" w:pos="900"/>
        </w:tabs>
        <w:jc w:val="both"/>
        <w:rPr>
          <w:u w:val="single"/>
        </w:rPr>
      </w:pPr>
      <w:r w:rsidRPr="004B6CCA">
        <w:rPr>
          <w:u w:val="single"/>
        </w:rPr>
        <w:t>GASTROTECHNOLOGIE</w:t>
      </w:r>
    </w:p>
    <w:p w14:paraId="1B9D52F7" w14:textId="77777777" w:rsidR="00AC5DB3" w:rsidRPr="0043573F" w:rsidRDefault="00AC5DB3" w:rsidP="0090551B">
      <w:pPr>
        <w:tabs>
          <w:tab w:val="left" w:pos="0"/>
          <w:tab w:val="left" w:pos="900"/>
        </w:tabs>
        <w:jc w:val="both"/>
        <w:rPr>
          <w:highlight w:val="yellow"/>
        </w:rPr>
      </w:pPr>
    </w:p>
    <w:p w14:paraId="7FB21A7C" w14:textId="77777777" w:rsidR="00753811" w:rsidRPr="00753811" w:rsidRDefault="00753811" w:rsidP="00753811">
      <w:pPr>
        <w:jc w:val="both"/>
      </w:pPr>
      <w:r w:rsidRPr="00753811">
        <w:rPr>
          <w:rFonts w:eastAsia="MS Mincho"/>
        </w:rPr>
        <w:t xml:space="preserve">Stávající provoz školní kuchyně nesplňuje podmínky pro plánovaný počet jídel a zároveň nevyhovuje současným předpisům. </w:t>
      </w:r>
      <w:r w:rsidRPr="00753811">
        <w:t>Pro výměnu a doplnění zařízení bude nutné provést nezbytné instalační úpravy elektro, ZTI, VZT a s tím související stavební práce. Pro zlepšení provozních podmínek budou navrženy dispoziční změny v rámci provozu stávající kuchyně. Cílem bude připravit podmínky k vybavení potřebnou technologií s ohledem na současné platné normy a právní předpisy. Provoz bude navržen tak, aby splňoval podmínky Nařízení Evropského parlamentu a rady (ES) č. 852/2004 o hygieně potravin.</w:t>
      </w:r>
    </w:p>
    <w:p w14:paraId="4A48E459" w14:textId="77777777" w:rsidR="00753811" w:rsidRPr="00753811" w:rsidRDefault="00753811" w:rsidP="00753811">
      <w:pPr>
        <w:jc w:val="both"/>
      </w:pPr>
    </w:p>
    <w:p w14:paraId="696CF615" w14:textId="77777777" w:rsidR="00753811" w:rsidRPr="00753811" w:rsidRDefault="00753811" w:rsidP="00753811">
      <w:pPr>
        <w:ind w:left="360"/>
        <w:jc w:val="both"/>
      </w:pPr>
    </w:p>
    <w:p w14:paraId="142975F9" w14:textId="77777777" w:rsidR="00753811" w:rsidRPr="00753811" w:rsidRDefault="00753811" w:rsidP="00753811">
      <w:pPr>
        <w:numPr>
          <w:ilvl w:val="0"/>
          <w:numId w:val="6"/>
        </w:numPr>
        <w:suppressAutoHyphens w:val="0"/>
        <w:jc w:val="both"/>
      </w:pPr>
      <w:r w:rsidRPr="00753811">
        <w:rPr>
          <w:b/>
          <w:bCs/>
          <w:u w:val="single"/>
        </w:rPr>
        <w:t>Kapacita a sortiment</w:t>
      </w:r>
    </w:p>
    <w:p w14:paraId="159F8BFB" w14:textId="77777777" w:rsidR="00753811" w:rsidRPr="00753811" w:rsidRDefault="00753811" w:rsidP="00753811">
      <w:pPr>
        <w:jc w:val="both"/>
      </w:pPr>
    </w:p>
    <w:p w14:paraId="24C9CA57" w14:textId="77777777" w:rsidR="00753811" w:rsidRPr="00753811" w:rsidRDefault="00753811" w:rsidP="00753811">
      <w:pPr>
        <w:jc w:val="both"/>
      </w:pPr>
      <w:r w:rsidRPr="00753811">
        <w:t>Základní údaje:</w:t>
      </w:r>
    </w:p>
    <w:p w14:paraId="6C64413F" w14:textId="77777777" w:rsidR="00753811" w:rsidRPr="00753811" w:rsidRDefault="00753811" w:rsidP="00753811">
      <w:pPr>
        <w:pStyle w:val="Normln1"/>
        <w:jc w:val="both"/>
        <w:rPr>
          <w:szCs w:val="24"/>
        </w:rPr>
      </w:pPr>
      <w:r w:rsidRPr="00753811">
        <w:rPr>
          <w:szCs w:val="24"/>
        </w:rPr>
        <w:t xml:space="preserve">Počet jídel: …………………………… 700 stávající stav </w:t>
      </w:r>
    </w:p>
    <w:p w14:paraId="5D27FF54" w14:textId="3FBBA472" w:rsidR="00753811" w:rsidRPr="00753811" w:rsidRDefault="00753811" w:rsidP="00753811">
      <w:pPr>
        <w:jc w:val="both"/>
      </w:pPr>
      <w:r w:rsidRPr="00753811">
        <w:t>Počet zaměstnanců:…….. …………</w:t>
      </w:r>
      <w:r>
        <w:t>…..</w:t>
      </w:r>
      <w:r w:rsidRPr="00753811">
        <w:t>8, předpoklad po dosažení kapacity kuchyně 11 až 12</w:t>
      </w:r>
    </w:p>
    <w:p w14:paraId="627B13A7" w14:textId="77777777" w:rsidR="00753811" w:rsidRPr="00753811" w:rsidRDefault="00753811" w:rsidP="00753811">
      <w:pPr>
        <w:jc w:val="both"/>
      </w:pPr>
      <w:r w:rsidRPr="00753811">
        <w:rPr>
          <w:iCs/>
        </w:rPr>
        <w:t>Vedoucí ………………………………. 1</w:t>
      </w:r>
    </w:p>
    <w:p w14:paraId="26ADDB37" w14:textId="77777777" w:rsidR="00753811" w:rsidRPr="00753811" w:rsidRDefault="00753811" w:rsidP="00753811">
      <w:pPr>
        <w:jc w:val="both"/>
        <w:rPr>
          <w:iCs/>
        </w:rPr>
      </w:pPr>
      <w:r w:rsidRPr="00753811">
        <w:t xml:space="preserve">Sortiment: …………………. ………... obědy, </w:t>
      </w:r>
      <w:r w:rsidRPr="00753811">
        <w:rPr>
          <w:iCs/>
        </w:rPr>
        <w:t>2 druhy hlavního jídla, 1 druh polévky, saláty, kompoty, moučníky…</w:t>
      </w:r>
    </w:p>
    <w:p w14:paraId="76BF95E2" w14:textId="77777777" w:rsidR="00753811" w:rsidRPr="00753811" w:rsidRDefault="00753811" w:rsidP="00753811">
      <w:pPr>
        <w:tabs>
          <w:tab w:val="left" w:pos="3240"/>
        </w:tabs>
        <w:jc w:val="both"/>
        <w:rPr>
          <w:iCs/>
        </w:rPr>
      </w:pPr>
      <w:r w:rsidRPr="00753811">
        <w:rPr>
          <w:iCs/>
        </w:rPr>
        <w:t>Nápoje: ……………………………….. čaj, nápoje z výrobníků studených nápojů</w:t>
      </w:r>
    </w:p>
    <w:p w14:paraId="482BDCC0" w14:textId="08B23B2B" w:rsidR="00753811" w:rsidRDefault="00753811" w:rsidP="00753811">
      <w:pPr>
        <w:jc w:val="both"/>
        <w:rPr>
          <w:b/>
        </w:rPr>
      </w:pPr>
      <w:r w:rsidRPr="00753811">
        <w:rPr>
          <w:b/>
        </w:rPr>
        <w:t>Kapacita zadaná pro projekt:…….. 1100 jídel</w:t>
      </w:r>
    </w:p>
    <w:p w14:paraId="13BDCB99" w14:textId="77777777" w:rsidR="00753811" w:rsidRDefault="00753811" w:rsidP="00753811">
      <w:pPr>
        <w:jc w:val="both"/>
        <w:rPr>
          <w:b/>
        </w:rPr>
      </w:pPr>
    </w:p>
    <w:p w14:paraId="54AA528B" w14:textId="77777777" w:rsidR="00753811" w:rsidRPr="00753811" w:rsidRDefault="00753811" w:rsidP="00753811">
      <w:pPr>
        <w:jc w:val="both"/>
        <w:rPr>
          <w:b/>
        </w:rPr>
      </w:pPr>
    </w:p>
    <w:p w14:paraId="55C08C90" w14:textId="77777777" w:rsidR="00753811" w:rsidRPr="00753811" w:rsidRDefault="00753811" w:rsidP="00753811">
      <w:pPr>
        <w:numPr>
          <w:ilvl w:val="0"/>
          <w:numId w:val="6"/>
        </w:numPr>
        <w:suppressAutoHyphens w:val="0"/>
        <w:jc w:val="both"/>
        <w:rPr>
          <w:b/>
          <w:bCs/>
          <w:u w:val="single"/>
        </w:rPr>
      </w:pPr>
      <w:r w:rsidRPr="00753811">
        <w:rPr>
          <w:b/>
          <w:bCs/>
          <w:u w:val="single"/>
        </w:rPr>
        <w:t>Koncepční řešení</w:t>
      </w:r>
    </w:p>
    <w:p w14:paraId="56DD4FD8" w14:textId="77777777" w:rsidR="00753811" w:rsidRPr="00753811" w:rsidRDefault="00753811" w:rsidP="00753811">
      <w:pPr>
        <w:jc w:val="both"/>
      </w:pPr>
    </w:p>
    <w:p w14:paraId="034D0204" w14:textId="77777777" w:rsidR="00753811" w:rsidRPr="00753811" w:rsidRDefault="00753811" w:rsidP="00753811">
      <w:pPr>
        <w:ind w:firstLine="360"/>
        <w:jc w:val="both"/>
      </w:pPr>
      <w:r w:rsidRPr="00753811">
        <w:t>Vzhledem k výše uvedenému a s přihlédnutím k současným požadavkům na vybavení kuchyní odpovídající kapacity bude navržena obměna varné technologie, zařízení pro přípravu, výdej jídel, mytí nádobí, skladování surovin, chladící technologie a potřebný inventář s využitím stávajícího funkčního vybavení.</w:t>
      </w:r>
    </w:p>
    <w:p w14:paraId="3C530030" w14:textId="77777777" w:rsidR="00753811" w:rsidRPr="00753811" w:rsidRDefault="00753811" w:rsidP="00753811">
      <w:pPr>
        <w:ind w:firstLine="360"/>
        <w:jc w:val="both"/>
      </w:pPr>
      <w:r w:rsidRPr="00753811">
        <w:t xml:space="preserve">Stávající varna v 1. PP je dostatečně velká pro nově navrženou varnou technologii. Do varny bude nově instalován úsek čisté přípravy zeleniny a budou zde dostačující prostory na </w:t>
      </w:r>
      <w:r w:rsidRPr="00753811">
        <w:lastRenderedPageBreak/>
        <w:t xml:space="preserve">dokončování jídel.  Zázemí bude dispozičně změněno, s varnou bude propojen prostor mytí provozního nádobí a úsek přípravy masa. Úsek přípravy těsta bude v prostoru bezprostředně u kuchyně. Úseky čistých přípraven budou nově technologicky vybaveny vzhledem k předpokládané kapacitě. </w:t>
      </w:r>
    </w:p>
    <w:p w14:paraId="573AF5C6" w14:textId="77777777" w:rsidR="00753811" w:rsidRPr="00753811" w:rsidRDefault="00753811" w:rsidP="00753811">
      <w:pPr>
        <w:ind w:firstLine="360"/>
        <w:jc w:val="both"/>
      </w:pPr>
      <w:r w:rsidRPr="00753811">
        <w:t>Sklady v 1. PP jsou dispozičně nově navrženy s potřebným rozdělením jednotlivých komodit surovin. Z pohledu současného plynulého zásobování navržené skladovací prostory budou dostačující i při předpokladu naplnění plánované kapacity. Nově je řešeno sociální zázemí pro personál s rozdělením pro ženy a muže.</w:t>
      </w:r>
    </w:p>
    <w:p w14:paraId="0BF39096" w14:textId="77777777" w:rsidR="00753811" w:rsidRPr="00753811" w:rsidRDefault="00753811" w:rsidP="00753811">
      <w:pPr>
        <w:ind w:firstLine="360"/>
        <w:jc w:val="both"/>
      </w:pPr>
      <w:r w:rsidRPr="00753811">
        <w:t>Umývárna stolního nádobí a výdejny jídel budou ve stávajících prostorách s tím, že bude využívány obě jídelny.</w:t>
      </w:r>
    </w:p>
    <w:p w14:paraId="19FE944D" w14:textId="77777777" w:rsidR="00753811" w:rsidRPr="00753811" w:rsidRDefault="00753811" w:rsidP="00753811">
      <w:pPr>
        <w:jc w:val="both"/>
      </w:pPr>
    </w:p>
    <w:p w14:paraId="53A4D002" w14:textId="77777777" w:rsidR="00753811" w:rsidRPr="00753811" w:rsidRDefault="00753811" w:rsidP="00753811">
      <w:pPr>
        <w:jc w:val="both"/>
      </w:pPr>
      <w:r w:rsidRPr="00753811">
        <w:rPr>
          <w:b/>
        </w:rPr>
        <w:t>Stavební řešení v souvislosti s návrhem technologického vybavení:</w:t>
      </w:r>
      <w:r w:rsidRPr="00753811">
        <w:t xml:space="preserve"> Největší dispoziční změnou je nové řešení zázemí kuchyně v 1. PP, kde je navrženo nové prostorové řešení skladových místností: suchého skladu, skladů inventáře, chladících boxů, skladu brambor a nově zřízen je sklad pro chladící a mrazící techniku, výdej jídel do </w:t>
      </w:r>
      <w:proofErr w:type="spellStart"/>
      <w:r w:rsidRPr="00753811">
        <w:t>terrmoportů</w:t>
      </w:r>
      <w:proofErr w:type="spellEnd"/>
      <w:r w:rsidRPr="00753811">
        <w:t xml:space="preserve"> a umývárna </w:t>
      </w:r>
      <w:proofErr w:type="spellStart"/>
      <w:r w:rsidRPr="00753811">
        <w:t>termoportů</w:t>
      </w:r>
      <w:proofErr w:type="spellEnd"/>
      <w:r w:rsidRPr="00753811">
        <w:t xml:space="preserve">. Vzhledem k nutnosti zřízení šatny pro ženy a šatny pro muže bude dispozičně změněno zázemí pro zaměstnance, šatny zaměstnanců, WC a sprchy pro ženy a muže. </w:t>
      </w:r>
    </w:p>
    <w:p w14:paraId="74CCCDDE" w14:textId="77777777" w:rsidR="00753811" w:rsidRPr="00753811" w:rsidRDefault="00753811" w:rsidP="00753811">
      <w:pPr>
        <w:jc w:val="both"/>
      </w:pPr>
      <w:r w:rsidRPr="00753811">
        <w:t>Umývárna stolního nádobí a výdej jídel budou ve stávajících prostorách s tím, že navrhujeme zvětšení příjmového okna mezi umývárnou a jídelnou, aby bylo dosaženo většího příjmového parapetu a plynulosti příjmu nádobí v umývárně. Ve výdejně bude nově postavena zeď pro umístění konvektomatu a další technologie.</w:t>
      </w:r>
    </w:p>
    <w:p w14:paraId="7002A220" w14:textId="77777777" w:rsidR="00753811" w:rsidRPr="00753811" w:rsidRDefault="00753811" w:rsidP="00753811">
      <w:pPr>
        <w:jc w:val="both"/>
      </w:pPr>
    </w:p>
    <w:p w14:paraId="75E62D01" w14:textId="4EE7B311" w:rsidR="00753811" w:rsidRPr="00753811" w:rsidRDefault="00DE3541" w:rsidP="00DE3541">
      <w:pPr>
        <w:jc w:val="both"/>
      </w:pPr>
      <w:r>
        <w:rPr>
          <w:b/>
        </w:rPr>
        <w:t xml:space="preserve">Vybavení </w:t>
      </w:r>
      <w:proofErr w:type="spellStart"/>
      <w:r>
        <w:rPr>
          <w:b/>
        </w:rPr>
        <w:t>gastrotechnologií</w:t>
      </w:r>
      <w:proofErr w:type="spellEnd"/>
      <w:r>
        <w:rPr>
          <w:b/>
        </w:rPr>
        <w:t xml:space="preserve"> je součástí samostatného projektu. </w:t>
      </w:r>
    </w:p>
    <w:p w14:paraId="75323E6C" w14:textId="77777777" w:rsidR="00753811" w:rsidRPr="00753811" w:rsidRDefault="00753811" w:rsidP="00753811">
      <w:pPr>
        <w:pStyle w:val="Normln1"/>
        <w:jc w:val="both"/>
        <w:rPr>
          <w:szCs w:val="24"/>
        </w:rPr>
      </w:pPr>
    </w:p>
    <w:p w14:paraId="2391A747" w14:textId="77777777" w:rsidR="00753811" w:rsidRPr="00753811" w:rsidRDefault="00753811" w:rsidP="00753811">
      <w:pPr>
        <w:numPr>
          <w:ilvl w:val="0"/>
          <w:numId w:val="6"/>
        </w:numPr>
        <w:suppressAutoHyphens w:val="0"/>
        <w:jc w:val="both"/>
        <w:rPr>
          <w:b/>
          <w:bCs/>
          <w:u w:val="single"/>
        </w:rPr>
      </w:pPr>
      <w:r w:rsidRPr="00753811">
        <w:rPr>
          <w:b/>
          <w:bCs/>
          <w:u w:val="single"/>
        </w:rPr>
        <w:t>Popis provozu</w:t>
      </w:r>
    </w:p>
    <w:p w14:paraId="25CB13F4" w14:textId="77777777" w:rsidR="00753811" w:rsidRPr="00753811" w:rsidRDefault="00753811" w:rsidP="00753811">
      <w:pPr>
        <w:jc w:val="both"/>
        <w:rPr>
          <w:b/>
          <w:bCs/>
          <w:u w:val="single"/>
        </w:rPr>
      </w:pPr>
    </w:p>
    <w:p w14:paraId="7AC94437" w14:textId="77777777" w:rsidR="00753811" w:rsidRPr="00753811" w:rsidRDefault="00753811" w:rsidP="00753811">
      <w:pPr>
        <w:ind w:left="360"/>
        <w:jc w:val="both"/>
        <w:rPr>
          <w:b/>
          <w:bCs/>
          <w:u w:val="single"/>
        </w:rPr>
      </w:pPr>
      <w:r w:rsidRPr="00753811">
        <w:rPr>
          <w:b/>
          <w:bCs/>
          <w:u w:val="single"/>
        </w:rPr>
        <w:t>1. PP:</w:t>
      </w:r>
    </w:p>
    <w:p w14:paraId="164AE440" w14:textId="77777777" w:rsidR="00753811" w:rsidRPr="00753811" w:rsidRDefault="00753811" w:rsidP="00753811">
      <w:pPr>
        <w:ind w:firstLine="360"/>
        <w:jc w:val="both"/>
      </w:pPr>
      <w:r w:rsidRPr="00753811">
        <w:t>Zázemí hlavního provozu v 1. PP bude dispozičně změněno, nezměněna bude varna, bude ve stávajících prostorách, kde je dostatečné místo pro konvektomaty, dva varné bloky, úsek čisté přípravy zeleniny, prostory na dokončování jídel a přípravu pro přesun do 1. NP k výdeji. Provozně propojeny s kuchyní budou místnosti pro mytí provozního nádobí, pro přípravu masa a vajec a přípravu těsta.</w:t>
      </w:r>
    </w:p>
    <w:p w14:paraId="52231EE0" w14:textId="77777777" w:rsidR="00753811" w:rsidRPr="00753811" w:rsidRDefault="00753811" w:rsidP="00753811">
      <w:pPr>
        <w:jc w:val="both"/>
      </w:pPr>
      <w:r w:rsidRPr="00753811">
        <w:t xml:space="preserve">V kuchyni m. č. F015 budou instalovány čtyři multifunkční zařízení se třemi druhy provozu: vaření, fritování a pečení, a dále je navrženo rozšíření stávající kapacity konvektomatů v provedení jeden stávající konvektomat 20xGN 1/1 umístěný ve přípravně těsta a dva nově instalované konvektomaty kapacity 20xGN 1/1 umístěné ve varně a jeden konvektomat o kapacitě 10x GN1/1 ve výdejně. Dostatečná kapacita pro udržování jídel v požadované teplotě a kvalitě před výdejem bude zajištěna kromě využití konvektomatů také udržováním pokrmů ve vyhřívaných vozících s přivlhčením. </w:t>
      </w:r>
    </w:p>
    <w:p w14:paraId="286456FC" w14:textId="77777777" w:rsidR="00753811" w:rsidRPr="00753811" w:rsidRDefault="00753811" w:rsidP="00753811">
      <w:pPr>
        <w:jc w:val="both"/>
      </w:pPr>
      <w:r w:rsidRPr="00753811">
        <w:t xml:space="preserve">Varná technologie je navržena ve dvou blocích. V prvním bloku budou čtyři multifunkční zařízení, dvě stávající o objemu 200 l, jedno tlakové zařízení 150 l a jedno zařízení 2x79 l, budou doplněna neutrálními plochami. V druhém bloku budou instalovány tři kotle 150 l výpustné, jeden 150 l sklopný, jeden 60 l výpustný, pánev s elektronickou regulací 84 l, varná deska a neutrální plochy. Druhý blok tepelných spotřebičů bude sestaven z kompatibilních výrobků. Všechny spotřebiče a neutrální plochy budou ve varném bloku propojeny </w:t>
      </w:r>
      <w:r w:rsidRPr="00753811">
        <w:rPr>
          <w:color w:val="000000"/>
          <w:lang w:eastAsia="cs-CZ"/>
        </w:rPr>
        <w:t xml:space="preserve">vodotěsným a nečistotám odolným bezespárovým zámkovým systémem. </w:t>
      </w:r>
      <w:r w:rsidRPr="00753811">
        <w:t>Pro varné bloky a konvektomaty budou instalovány VZT zákryty a podlahové vpusti v potřebné velikosti. V úseku varné technologie budou zachovány pouze dvě stávající multifunkční zařízení, jeden stávající konvektomat a jeden míchací kotel, který bude instalován mimo varné bloky.</w:t>
      </w:r>
    </w:p>
    <w:p w14:paraId="01DEE94B" w14:textId="77777777" w:rsidR="00753811" w:rsidRPr="00753811" w:rsidRDefault="00753811" w:rsidP="00753811">
      <w:pPr>
        <w:pStyle w:val="Normln1"/>
        <w:ind w:firstLine="708"/>
        <w:jc w:val="both"/>
        <w:rPr>
          <w:szCs w:val="24"/>
        </w:rPr>
      </w:pPr>
      <w:r w:rsidRPr="00753811">
        <w:rPr>
          <w:szCs w:val="24"/>
        </w:rPr>
        <w:t xml:space="preserve">V kuchyni budou dále prostory na parkování vyhřívaných vozíků, manipulačních </w:t>
      </w:r>
      <w:r w:rsidRPr="00753811">
        <w:rPr>
          <w:szCs w:val="24"/>
        </w:rPr>
        <w:lastRenderedPageBreak/>
        <w:t xml:space="preserve">vozíků k multifunkčním zařízením a náhradních vozíků ke konvektomatům. Navrženy jsou pracovní plochy pro práci s hotovými pokrmy a úsek přípravny zeleniny. V úseku čisté přípravy zeleniny je vzhledem k reálnému počtu jídel 1100 navržen krouhač zeleniny s vozíkem. Připravená zelenina bude použita pro přípravu salátů a převážena k tepelné úpravě. Dále bude úsek zeleniny vybaven chladícím stolem. </w:t>
      </w:r>
    </w:p>
    <w:p w14:paraId="5F068897" w14:textId="77777777" w:rsidR="00753811" w:rsidRPr="00753811" w:rsidRDefault="00753811" w:rsidP="00753811">
      <w:pPr>
        <w:pStyle w:val="Normln1"/>
        <w:ind w:firstLine="708"/>
        <w:jc w:val="both"/>
        <w:rPr>
          <w:szCs w:val="24"/>
        </w:rPr>
      </w:pPr>
      <w:r w:rsidRPr="00753811">
        <w:rPr>
          <w:szCs w:val="24"/>
        </w:rPr>
        <w:t xml:space="preserve">Pro úsek přípravy těsta je nově využit prostor už v původním projektu plánovaný jako přípravna těsta </w:t>
      </w:r>
      <w:proofErr w:type="spellStart"/>
      <w:r w:rsidRPr="00753811">
        <w:rPr>
          <w:szCs w:val="24"/>
        </w:rPr>
        <w:t>m.č</w:t>
      </w:r>
      <w:proofErr w:type="spellEnd"/>
      <w:r w:rsidRPr="00753811">
        <w:rPr>
          <w:szCs w:val="24"/>
        </w:rPr>
        <w:t>. F016. Budou zachovány dva stávající univerzální roboty, které budou repasovány podle dané specifikace. Dále bude v přípravně těsta instalován stávající konvektomat o kapacitě 20x GN 1/1. Úsek pro vařené těsto bude doplněn elektrickým kráječem knedlíků.</w:t>
      </w:r>
    </w:p>
    <w:p w14:paraId="24309B80" w14:textId="77777777" w:rsidR="00753811" w:rsidRPr="00753811" w:rsidRDefault="00753811" w:rsidP="00753811">
      <w:pPr>
        <w:pStyle w:val="Normln1"/>
        <w:ind w:firstLine="708"/>
        <w:jc w:val="both"/>
        <w:rPr>
          <w:szCs w:val="24"/>
        </w:rPr>
      </w:pPr>
      <w:r w:rsidRPr="00753811">
        <w:rPr>
          <w:szCs w:val="24"/>
        </w:rPr>
        <w:t xml:space="preserve">V úseku přípravy masa </w:t>
      </w:r>
      <w:proofErr w:type="spellStart"/>
      <w:r w:rsidRPr="00753811">
        <w:rPr>
          <w:szCs w:val="24"/>
        </w:rPr>
        <w:t>m.č</w:t>
      </w:r>
      <w:proofErr w:type="spellEnd"/>
      <w:r w:rsidRPr="00753811">
        <w:rPr>
          <w:szCs w:val="24"/>
        </w:rPr>
        <w:t xml:space="preserve">. F018 bude také příprava vajec, tato přípravna bude propojena s varnou. Pro přípravu masa je navržen nový mlýnek na maso. Pro míchání mělněných mas bude využíván stávající univerzální robot, který bude rovněž repasován. Dále bude úsek přípravny masa a vajec vybaven chladící skříní. </w:t>
      </w:r>
    </w:p>
    <w:p w14:paraId="77CA323F" w14:textId="77777777" w:rsidR="00753811" w:rsidRPr="00753811" w:rsidRDefault="00753811" w:rsidP="00753811">
      <w:pPr>
        <w:pStyle w:val="Normln1"/>
        <w:jc w:val="both"/>
        <w:rPr>
          <w:szCs w:val="24"/>
        </w:rPr>
      </w:pPr>
      <w:r w:rsidRPr="00753811">
        <w:rPr>
          <w:szCs w:val="24"/>
        </w:rPr>
        <w:t>Pro umývání provozního nádobí m. č. F014 je navržena instalace mycí linky se stávající myčkou provozního nádobí, dvěma manipulačními vozíky na koše do myčky a dvěma dřezy. Odkládací a skladovací regály jsou statické i mobilní, aby bylo možné účelně využít prostor s ohledem na danou potřebu kuchyně. Pro myčku provozního nádobí bude instalován VZT zákryt odpovídajících rozměrů a podlahová vpusť.</w:t>
      </w:r>
    </w:p>
    <w:p w14:paraId="68F09B60" w14:textId="77777777" w:rsidR="00753811" w:rsidRPr="00753811" w:rsidRDefault="00753811" w:rsidP="00753811">
      <w:pPr>
        <w:pStyle w:val="Normln1"/>
        <w:ind w:firstLine="708"/>
        <w:jc w:val="both"/>
        <w:rPr>
          <w:szCs w:val="24"/>
        </w:rPr>
      </w:pPr>
      <w:r w:rsidRPr="00753811">
        <w:rPr>
          <w:szCs w:val="24"/>
        </w:rPr>
        <w:t>V kuchyni budou instalována tři nerez umývadla s kompletem: zásobník ručníků, zásobník mýdla a koš na použité ručníky, a to u mytí provozního nádobí, přípravny masa a u přípravny zeleniny.</w:t>
      </w:r>
    </w:p>
    <w:p w14:paraId="314F97F7" w14:textId="77777777" w:rsidR="00753811" w:rsidRPr="00753811" w:rsidRDefault="00753811" w:rsidP="00753811">
      <w:pPr>
        <w:pStyle w:val="Normln1"/>
        <w:ind w:firstLine="708"/>
        <w:jc w:val="both"/>
        <w:rPr>
          <w:szCs w:val="24"/>
        </w:rPr>
      </w:pPr>
      <w:r w:rsidRPr="00753811">
        <w:rPr>
          <w:szCs w:val="24"/>
        </w:rPr>
        <w:t>V prostorách skladů v 1. PP je umístěna hrubá přípravna zeleniny a brambor m. č. F012. Bude zde instalována škrabka brambor s příslušenstvím na hrubou přípravu brambor a zeleniny. Pracoviště bude vybaveno umývadlem s kompletem: zásobník ručníků, zásobník mýdla a koš na použité ručníky.</w:t>
      </w:r>
    </w:p>
    <w:p w14:paraId="03436A87" w14:textId="77777777" w:rsidR="00753811" w:rsidRPr="00753811" w:rsidRDefault="00753811" w:rsidP="00753811">
      <w:pPr>
        <w:pStyle w:val="Normln1"/>
        <w:ind w:firstLine="708"/>
        <w:jc w:val="both"/>
        <w:rPr>
          <w:szCs w:val="24"/>
        </w:rPr>
      </w:pPr>
      <w:r w:rsidRPr="00753811">
        <w:rPr>
          <w:szCs w:val="24"/>
        </w:rPr>
        <w:t xml:space="preserve">Nově umístěny jsou dále chladící box </w:t>
      </w:r>
      <w:proofErr w:type="spellStart"/>
      <w:r w:rsidRPr="00753811">
        <w:rPr>
          <w:szCs w:val="24"/>
        </w:rPr>
        <w:t>m.č</w:t>
      </w:r>
      <w:proofErr w:type="spellEnd"/>
      <w:r w:rsidRPr="00753811">
        <w:rPr>
          <w:szCs w:val="24"/>
        </w:rPr>
        <w:t>. F011 CHB na zeleninu a ovoce a chladící box m. č. F0.19 CHB na tuky a mléko, jsou lépe situovány než stávající chladící sklady a budou vybaveny novým skladovacím zařízením.</w:t>
      </w:r>
    </w:p>
    <w:p w14:paraId="46FCD493" w14:textId="77777777" w:rsidR="00753811" w:rsidRPr="00753811" w:rsidRDefault="00753811" w:rsidP="00753811">
      <w:pPr>
        <w:pStyle w:val="Normln1"/>
        <w:ind w:firstLine="708"/>
        <w:jc w:val="both"/>
        <w:rPr>
          <w:szCs w:val="24"/>
        </w:rPr>
      </w:pPr>
      <w:r w:rsidRPr="00753811">
        <w:rPr>
          <w:szCs w:val="24"/>
        </w:rPr>
        <w:t xml:space="preserve">Nově zřízen bude sklad pro chladící a mrazící techniku </w:t>
      </w:r>
      <w:proofErr w:type="spellStart"/>
      <w:r w:rsidRPr="00753811">
        <w:rPr>
          <w:szCs w:val="24"/>
        </w:rPr>
        <w:t>m.č</w:t>
      </w:r>
      <w:proofErr w:type="spellEnd"/>
      <w:r w:rsidRPr="00753811">
        <w:rPr>
          <w:szCs w:val="24"/>
        </w:rPr>
        <w:t>. F024, který bude kompletně vybaven novou chladící a mrazící technikou.</w:t>
      </w:r>
    </w:p>
    <w:p w14:paraId="341D397B" w14:textId="77777777" w:rsidR="00753811" w:rsidRPr="00753811" w:rsidRDefault="00753811" w:rsidP="00753811">
      <w:pPr>
        <w:pStyle w:val="Normln1"/>
        <w:ind w:firstLine="708"/>
        <w:jc w:val="both"/>
        <w:rPr>
          <w:szCs w:val="24"/>
        </w:rPr>
      </w:pPr>
      <w:r w:rsidRPr="00753811">
        <w:rPr>
          <w:szCs w:val="24"/>
        </w:rPr>
        <w:t>Suchý sklad je navržen ve stávajícím prostoru, a navíc v nových prostorách, které doposud sloužily jako sklady prádla (</w:t>
      </w:r>
      <w:proofErr w:type="spellStart"/>
      <w:r w:rsidRPr="00753811">
        <w:rPr>
          <w:szCs w:val="24"/>
        </w:rPr>
        <w:t>m.č</w:t>
      </w:r>
      <w:proofErr w:type="spellEnd"/>
      <w:r w:rsidRPr="00753811">
        <w:rPr>
          <w:szCs w:val="24"/>
        </w:rPr>
        <w:t xml:space="preserve">. F043 a F044). Nově vzniklý sklad je větší než stávající a bude vybaven novým novými regály a dřevěnými rohožemi. </w:t>
      </w:r>
    </w:p>
    <w:p w14:paraId="2054426C" w14:textId="77777777" w:rsidR="00753811" w:rsidRPr="00753811" w:rsidRDefault="00753811" w:rsidP="00753811">
      <w:pPr>
        <w:pStyle w:val="Normln1"/>
        <w:ind w:firstLine="708"/>
        <w:jc w:val="both"/>
        <w:rPr>
          <w:szCs w:val="24"/>
        </w:rPr>
      </w:pPr>
      <w:r w:rsidRPr="00753811">
        <w:rPr>
          <w:szCs w:val="24"/>
        </w:rPr>
        <w:t>Denní sklad surovin v m. č. F022 bude vybaven novou chladící a mrazící technikou a dále novými regály.</w:t>
      </w:r>
    </w:p>
    <w:p w14:paraId="147E337F" w14:textId="77777777" w:rsidR="00753811" w:rsidRPr="00753811" w:rsidRDefault="00753811" w:rsidP="00753811">
      <w:pPr>
        <w:pStyle w:val="Normln1"/>
        <w:ind w:firstLine="708"/>
        <w:jc w:val="both"/>
        <w:rPr>
          <w:szCs w:val="24"/>
        </w:rPr>
      </w:pPr>
      <w:r w:rsidRPr="00753811">
        <w:rPr>
          <w:szCs w:val="24"/>
        </w:rPr>
        <w:t xml:space="preserve">Sklad čistících prostředků </w:t>
      </w:r>
      <w:proofErr w:type="spellStart"/>
      <w:r w:rsidRPr="00753811">
        <w:rPr>
          <w:szCs w:val="24"/>
        </w:rPr>
        <w:t>m.č</w:t>
      </w:r>
      <w:proofErr w:type="spellEnd"/>
      <w:r w:rsidRPr="00753811">
        <w:rPr>
          <w:szCs w:val="24"/>
        </w:rPr>
        <w:t xml:space="preserve">. F021 a sklady inventáře </w:t>
      </w:r>
      <w:proofErr w:type="spellStart"/>
      <w:r w:rsidRPr="00753811">
        <w:rPr>
          <w:szCs w:val="24"/>
        </w:rPr>
        <w:t>m.č</w:t>
      </w:r>
      <w:proofErr w:type="spellEnd"/>
      <w:r w:rsidRPr="00753811">
        <w:rPr>
          <w:szCs w:val="24"/>
        </w:rPr>
        <w:t>. F027 a F028 jsou navrženy ve stávající skladovací části provozu a budou vybaveny novým skladovacím zařízením.</w:t>
      </w:r>
    </w:p>
    <w:p w14:paraId="7DC534B3" w14:textId="77777777" w:rsidR="00753811" w:rsidRPr="00753811" w:rsidRDefault="00753811" w:rsidP="00753811">
      <w:pPr>
        <w:pStyle w:val="Normln1"/>
        <w:ind w:firstLine="708"/>
        <w:jc w:val="both"/>
        <w:rPr>
          <w:szCs w:val="24"/>
        </w:rPr>
      </w:pPr>
      <w:r w:rsidRPr="00753811">
        <w:rPr>
          <w:szCs w:val="24"/>
        </w:rPr>
        <w:t xml:space="preserve">Organický odpad se bude svážet z umývárny v 1. NP stávajícím způsobem, tedy výtahem m. č. F034. Pro uložení organického odpadu bude sloužit místnost </w:t>
      </w:r>
      <w:proofErr w:type="spellStart"/>
      <w:r w:rsidRPr="00753811">
        <w:rPr>
          <w:szCs w:val="24"/>
        </w:rPr>
        <w:t>m.č</w:t>
      </w:r>
      <w:proofErr w:type="spellEnd"/>
      <w:r w:rsidRPr="00753811">
        <w:rPr>
          <w:szCs w:val="24"/>
        </w:rPr>
        <w:t xml:space="preserve">. F006, kde budou instalovány dvě chladící komory na organický odpad, každá se dvěma popelnicemi, podlahová vpusť a přívod vody pro možnost mytí nádob na odpad. </w:t>
      </w:r>
    </w:p>
    <w:p w14:paraId="057ADFCA" w14:textId="77777777" w:rsidR="00753811" w:rsidRPr="00753811" w:rsidRDefault="00753811" w:rsidP="00753811">
      <w:pPr>
        <w:pStyle w:val="Normln1"/>
        <w:ind w:firstLine="708"/>
        <w:jc w:val="both"/>
        <w:rPr>
          <w:szCs w:val="24"/>
        </w:rPr>
      </w:pPr>
      <w:r w:rsidRPr="00753811">
        <w:rPr>
          <w:szCs w:val="24"/>
        </w:rPr>
        <w:t xml:space="preserve">V původním. č. F005 bude zachován sklad použitých obalů. </w:t>
      </w:r>
    </w:p>
    <w:p w14:paraId="3CEFF88A" w14:textId="77777777" w:rsidR="00753811" w:rsidRPr="00753811" w:rsidRDefault="00753811" w:rsidP="00753811">
      <w:pPr>
        <w:pStyle w:val="Normln1"/>
        <w:jc w:val="both"/>
        <w:rPr>
          <w:szCs w:val="24"/>
        </w:rPr>
      </w:pPr>
      <w:r w:rsidRPr="00753811">
        <w:rPr>
          <w:szCs w:val="24"/>
        </w:rPr>
        <w:t>V 1. PP je prostorově zachován příjem surovin m. č. 0.01, který bude vybaven novou váhou.</w:t>
      </w:r>
    </w:p>
    <w:p w14:paraId="7463FA94" w14:textId="77777777" w:rsidR="00753811" w:rsidRPr="00753811" w:rsidRDefault="00753811" w:rsidP="00753811">
      <w:pPr>
        <w:pStyle w:val="Normln1"/>
        <w:ind w:firstLine="708"/>
        <w:jc w:val="both"/>
        <w:rPr>
          <w:szCs w:val="24"/>
        </w:rPr>
      </w:pPr>
      <w:r w:rsidRPr="00753811">
        <w:rPr>
          <w:szCs w:val="24"/>
        </w:rPr>
        <w:t xml:space="preserve">V m. č. F010 bude nově zřízena prádelna. Pracoviště bude vybaveno umývadlem s kompletem: zásobník ručníků, zásobník mýdla a koš na použité ručníky. V této místnosti budou stavebně oddělen sklad špinavého prádla F010a a sklad čistého prádla </w:t>
      </w:r>
      <w:proofErr w:type="spellStart"/>
      <w:r w:rsidRPr="00753811">
        <w:rPr>
          <w:szCs w:val="24"/>
        </w:rPr>
        <w:t>m.č</w:t>
      </w:r>
      <w:proofErr w:type="spellEnd"/>
      <w:r w:rsidRPr="00753811">
        <w:rPr>
          <w:szCs w:val="24"/>
        </w:rPr>
        <w:t xml:space="preserve">. F10b. </w:t>
      </w:r>
    </w:p>
    <w:p w14:paraId="6351D189" w14:textId="77777777" w:rsidR="00753811" w:rsidRPr="00753811" w:rsidRDefault="00753811" w:rsidP="00753811">
      <w:pPr>
        <w:pStyle w:val="Normln1"/>
        <w:ind w:firstLine="708"/>
        <w:jc w:val="both"/>
        <w:rPr>
          <w:szCs w:val="24"/>
        </w:rPr>
      </w:pPr>
      <w:r w:rsidRPr="00753811">
        <w:rPr>
          <w:szCs w:val="24"/>
        </w:rPr>
        <w:lastRenderedPageBreak/>
        <w:t xml:space="preserve">Úklidová místnost je navržena m. č. F029. </w:t>
      </w:r>
    </w:p>
    <w:p w14:paraId="3DCF95DA" w14:textId="77777777" w:rsidR="00753811" w:rsidRPr="00753811" w:rsidRDefault="00753811" w:rsidP="00753811">
      <w:pPr>
        <w:pStyle w:val="Normln1"/>
        <w:jc w:val="both"/>
        <w:rPr>
          <w:szCs w:val="24"/>
        </w:rPr>
      </w:pPr>
      <w:r w:rsidRPr="00753811">
        <w:rPr>
          <w:szCs w:val="24"/>
        </w:rPr>
        <w:t>Sociální zázemí zaměstnanců je navrženo dispozičně nově a umožňuje rozdělení pro ženy a muže.</w:t>
      </w:r>
    </w:p>
    <w:p w14:paraId="2E2D71A5" w14:textId="77777777" w:rsidR="00753811" w:rsidRPr="00753811" w:rsidRDefault="00753811" w:rsidP="00753811">
      <w:pPr>
        <w:pStyle w:val="Normln1"/>
        <w:ind w:firstLine="708"/>
        <w:jc w:val="both"/>
        <w:rPr>
          <w:szCs w:val="24"/>
        </w:rPr>
      </w:pPr>
      <w:r w:rsidRPr="00753811">
        <w:rPr>
          <w:szCs w:val="24"/>
        </w:rPr>
        <w:t>Denní místnost je ve stávajícím prostoru m. č. F041, bude zde instalována malá kuchyňská linka a chladící skříň pro potřeby zaměstnanců. Nezměněno je umístění WC pro personál a předsíňky.</w:t>
      </w:r>
    </w:p>
    <w:p w14:paraId="25E6AB0D" w14:textId="77777777" w:rsidR="00753811" w:rsidRPr="00753811" w:rsidRDefault="00753811" w:rsidP="00753811">
      <w:pPr>
        <w:pStyle w:val="Normln1"/>
        <w:ind w:firstLine="360"/>
        <w:jc w:val="both"/>
        <w:rPr>
          <w:szCs w:val="24"/>
        </w:rPr>
      </w:pPr>
      <w:r w:rsidRPr="00753811">
        <w:rPr>
          <w:szCs w:val="24"/>
        </w:rPr>
        <w:t xml:space="preserve">Výhledově je počítáno s možností expedice jídel mimo budovu školy. Jako příprava na tuto činnost je v 1. PP nově zřízena místnost číslo F003 u vstupu do kuchyně, kde bude jídlo připravováno k expedici. Pro mytí a skladování </w:t>
      </w:r>
      <w:proofErr w:type="spellStart"/>
      <w:r w:rsidRPr="00753811">
        <w:rPr>
          <w:szCs w:val="24"/>
        </w:rPr>
        <w:t>termoportů</w:t>
      </w:r>
      <w:proofErr w:type="spellEnd"/>
      <w:r w:rsidRPr="00753811">
        <w:rPr>
          <w:szCs w:val="24"/>
        </w:rPr>
        <w:t xml:space="preserve"> bude připraven prostor v m. č. F004.</w:t>
      </w:r>
    </w:p>
    <w:p w14:paraId="1D3CCB92" w14:textId="77777777" w:rsidR="00753811" w:rsidRPr="00753811" w:rsidRDefault="00753811" w:rsidP="00753811">
      <w:pPr>
        <w:pStyle w:val="Normln1"/>
        <w:jc w:val="both"/>
        <w:rPr>
          <w:szCs w:val="24"/>
        </w:rPr>
      </w:pPr>
    </w:p>
    <w:p w14:paraId="405A5C35" w14:textId="77777777" w:rsidR="00753811" w:rsidRPr="00753811" w:rsidRDefault="00753811" w:rsidP="00753811">
      <w:pPr>
        <w:pStyle w:val="Normln1"/>
        <w:jc w:val="both"/>
        <w:rPr>
          <w:szCs w:val="24"/>
        </w:rPr>
      </w:pPr>
    </w:p>
    <w:p w14:paraId="6590319F" w14:textId="77777777" w:rsidR="00753811" w:rsidRPr="00753811" w:rsidRDefault="00753811" w:rsidP="00753811">
      <w:pPr>
        <w:ind w:left="360"/>
        <w:jc w:val="both"/>
        <w:rPr>
          <w:b/>
          <w:bCs/>
          <w:u w:val="single"/>
        </w:rPr>
      </w:pPr>
      <w:r w:rsidRPr="00753811">
        <w:rPr>
          <w:b/>
          <w:bCs/>
          <w:u w:val="single"/>
        </w:rPr>
        <w:t>1. NP:</w:t>
      </w:r>
    </w:p>
    <w:p w14:paraId="2D9054B3" w14:textId="77777777" w:rsidR="00753811" w:rsidRPr="00753811" w:rsidRDefault="00753811" w:rsidP="00753811">
      <w:pPr>
        <w:pStyle w:val="Normln1"/>
        <w:ind w:firstLine="360"/>
        <w:jc w:val="both"/>
        <w:rPr>
          <w:szCs w:val="24"/>
        </w:rPr>
      </w:pPr>
      <w:r w:rsidRPr="00753811">
        <w:rPr>
          <w:szCs w:val="24"/>
        </w:rPr>
        <w:t xml:space="preserve">Umývárna stolního nádobí </w:t>
      </w:r>
      <w:proofErr w:type="spellStart"/>
      <w:r w:rsidRPr="00753811">
        <w:rPr>
          <w:szCs w:val="24"/>
        </w:rPr>
        <w:t>m.č</w:t>
      </w:r>
      <w:proofErr w:type="spellEnd"/>
      <w:r w:rsidRPr="00753811">
        <w:rPr>
          <w:szCs w:val="24"/>
        </w:rPr>
        <w:t>. F111 bude ve stávajícím prostoru a je počítáno s instalací dvou vysoce výkonných myček s automatickým posunem a příslušenstvím. Obě mycí linky budou bezprostředně navazovat na parapet příjmu použitého nádobí, který bude zvětšen. V umývárně stolního nádobí budou instalovány VZT zákryty odpovídajících rozměrů a podlahové vpusti.</w:t>
      </w:r>
    </w:p>
    <w:p w14:paraId="5C5E875A" w14:textId="77777777" w:rsidR="00753811" w:rsidRPr="00753811" w:rsidRDefault="00753811" w:rsidP="00753811">
      <w:pPr>
        <w:pStyle w:val="Normln1"/>
        <w:ind w:firstLine="360"/>
        <w:jc w:val="both"/>
        <w:rPr>
          <w:szCs w:val="24"/>
        </w:rPr>
      </w:pPr>
      <w:r w:rsidRPr="00753811">
        <w:rPr>
          <w:szCs w:val="24"/>
        </w:rPr>
        <w:t xml:space="preserve">Výdej jídel m. č. F110 bude ve stávajícím prostoru. Bude obnoven provoz obou jídelen. Navrhujeme mobilní výdej, tedy instalaci celistvého výdejního parapetu na stavebně připravenou zídku. Podle skutečného počtu vydávaných jídel bude možné na obou stranách výdeje využití tří až čtyř výdejních vozíků o kapacitě 3x 3GN1/1 doplněných dvoutubusovými ohřívači talířů na obou stranách výdeje. Nabídka salátů bude probíhat stávajícím způsobem z chladící vitríny na konci výdejní linky. Záložní zásoba pro výdej salátů a ostatní studené nabídky bude v chladící skříni. </w:t>
      </w:r>
    </w:p>
    <w:p w14:paraId="6A391E50" w14:textId="77777777" w:rsidR="00753811" w:rsidRPr="00753811" w:rsidRDefault="00753811" w:rsidP="00753811">
      <w:pPr>
        <w:pStyle w:val="Normln1"/>
        <w:ind w:firstLine="360"/>
        <w:jc w:val="both"/>
        <w:rPr>
          <w:szCs w:val="24"/>
        </w:rPr>
      </w:pPr>
      <w:r w:rsidRPr="00753811">
        <w:rPr>
          <w:szCs w:val="24"/>
        </w:rPr>
        <w:t>Pro přípravu teplých nápojů bude v prostoru výdeje instalován výrobník teplých nápojů. Hotové nápoje budou odváženy na vozících a v jídelně nabídnuty stávajícím způsobem.</w:t>
      </w:r>
    </w:p>
    <w:p w14:paraId="19142347" w14:textId="77777777" w:rsidR="00753811" w:rsidRPr="00753811" w:rsidRDefault="00753811" w:rsidP="00753811">
      <w:pPr>
        <w:pStyle w:val="Normln1"/>
        <w:ind w:firstLine="360"/>
        <w:jc w:val="both"/>
        <w:rPr>
          <w:szCs w:val="24"/>
        </w:rPr>
      </w:pPr>
      <w:r w:rsidRPr="00753811">
        <w:rPr>
          <w:szCs w:val="24"/>
        </w:rPr>
        <w:t>Pro udržování jídel před výdejem bude požíváno konvektomatu o kapacitě 10x GN1/1 a tří vyhřívaných vozíků o kapacitě 15xGN 1/1.</w:t>
      </w:r>
    </w:p>
    <w:p w14:paraId="19B14A3C" w14:textId="77777777" w:rsidR="00753811" w:rsidRPr="00753811" w:rsidRDefault="00753811" w:rsidP="00753811">
      <w:pPr>
        <w:ind w:firstLine="360"/>
        <w:jc w:val="both"/>
        <w:rPr>
          <w:color w:val="FF0000"/>
        </w:rPr>
      </w:pPr>
      <w:r w:rsidRPr="00753811">
        <w:rPr>
          <w:color w:val="000000"/>
        </w:rPr>
        <w:t>Stávající systém pro stravování, tedy evidence strávníků, objednávkový systém a skladová evidence bude i nadále využíván. V rámci rekonstrukce bude v části elektro řešeno silnoproudé i slaboproudé vedení s ohledem na umístění jednotlivých komponent systému.</w:t>
      </w:r>
      <w:r w:rsidRPr="00753811">
        <w:rPr>
          <w:color w:val="FF0000"/>
        </w:rPr>
        <w:t xml:space="preserve"> </w:t>
      </w:r>
    </w:p>
    <w:p w14:paraId="6346EAE2" w14:textId="77777777" w:rsidR="00753811" w:rsidRDefault="00753811" w:rsidP="00753811">
      <w:pPr>
        <w:pStyle w:val="Normln1"/>
        <w:ind w:firstLine="360"/>
        <w:jc w:val="both"/>
        <w:rPr>
          <w:szCs w:val="24"/>
        </w:rPr>
      </w:pPr>
      <w:r w:rsidRPr="00753811">
        <w:rPr>
          <w:szCs w:val="24"/>
        </w:rPr>
        <w:t>V prostoru mezi umývárnou a výdejnou bude instalováno nerez umývadlo s kompletem: zásobník ručníků, zásobník mýdla a koš na použité ručníky.</w:t>
      </w:r>
    </w:p>
    <w:p w14:paraId="133B1BA4" w14:textId="788361AC" w:rsidR="00753811" w:rsidRPr="00753811" w:rsidRDefault="00753811" w:rsidP="00753811">
      <w:pPr>
        <w:pStyle w:val="Normln1"/>
        <w:ind w:firstLine="360"/>
        <w:jc w:val="both"/>
        <w:rPr>
          <w:szCs w:val="24"/>
        </w:rPr>
      </w:pPr>
      <w:r w:rsidRPr="00753811">
        <w:rPr>
          <w:spacing w:val="-5"/>
          <w:kern w:val="1"/>
          <w:szCs w:val="24"/>
        </w:rPr>
        <w:t xml:space="preserve">Zásobování pitnou vodou pro provozovnu bude z vodovodní přípojky veřejného vodovodu. TUV bude zajištěna stávajícím způsobem. Pro konvektomaty, kotle a myčky bude upravována voda automatickým změkčovačem. </w:t>
      </w:r>
      <w:r w:rsidRPr="00753811">
        <w:rPr>
          <w:szCs w:val="24"/>
        </w:rPr>
        <w:t>Rozvod upravené vody bude řešen v části ZTI.</w:t>
      </w:r>
    </w:p>
    <w:p w14:paraId="6C0AB4F4" w14:textId="77777777" w:rsidR="00753811" w:rsidRPr="00753811" w:rsidRDefault="00753811" w:rsidP="00753811">
      <w:pPr>
        <w:ind w:firstLine="360"/>
        <w:jc w:val="both"/>
        <w:rPr>
          <w:spacing w:val="-5"/>
          <w:kern w:val="1"/>
        </w:rPr>
      </w:pPr>
      <w:r w:rsidRPr="00753811">
        <w:rPr>
          <w:spacing w:val="-5"/>
          <w:kern w:val="1"/>
        </w:rPr>
        <w:t xml:space="preserve">Odpadní vody budou svedeny do veřejné splaškové kanalizace, z části provozu přes </w:t>
      </w:r>
      <w:proofErr w:type="spellStart"/>
      <w:r w:rsidRPr="00753811">
        <w:rPr>
          <w:spacing w:val="-5"/>
          <w:kern w:val="1"/>
        </w:rPr>
        <w:t>lapol</w:t>
      </w:r>
      <w:proofErr w:type="spellEnd"/>
      <w:r w:rsidRPr="00753811">
        <w:rPr>
          <w:spacing w:val="-5"/>
          <w:kern w:val="1"/>
        </w:rPr>
        <w:t xml:space="preserve">. </w:t>
      </w:r>
    </w:p>
    <w:p w14:paraId="5CC32C45" w14:textId="77777777" w:rsidR="00753811" w:rsidRPr="00753811" w:rsidRDefault="00753811" w:rsidP="00753811">
      <w:pPr>
        <w:jc w:val="both"/>
        <w:rPr>
          <w:spacing w:val="-5"/>
          <w:kern w:val="1"/>
        </w:rPr>
      </w:pPr>
      <w:r w:rsidRPr="00753811">
        <w:rPr>
          <w:spacing w:val="-5"/>
          <w:kern w:val="1"/>
        </w:rPr>
        <w:t>Použité stroje a zařízení budou provozovány na elektrickou energii, 230 V a 400 V. Rozvody elektrické energie budou provedeny podle platných norem a budou zohledněna pracovní prostředí, ve kterých budou instalovány.</w:t>
      </w:r>
    </w:p>
    <w:p w14:paraId="468632C0" w14:textId="77777777" w:rsidR="00753811" w:rsidRPr="00753811" w:rsidRDefault="00753811" w:rsidP="00753811">
      <w:pPr>
        <w:jc w:val="both"/>
      </w:pPr>
      <w:r w:rsidRPr="00753811">
        <w:t xml:space="preserve">Kovové části technologických zařízení budou chráněny vzájemným pospojováním a propojením na zemnicí okruh (projekt elektro). </w:t>
      </w:r>
    </w:p>
    <w:p w14:paraId="2555C7DE" w14:textId="77777777" w:rsidR="00753811" w:rsidRPr="00753811" w:rsidRDefault="00753811" w:rsidP="00753811">
      <w:pPr>
        <w:jc w:val="both"/>
      </w:pPr>
      <w:r w:rsidRPr="00753811">
        <w:t>Ve stravovacím provozu nebudou instalovány plynové spotřebiče.</w:t>
      </w:r>
    </w:p>
    <w:p w14:paraId="6E59CBF2" w14:textId="77777777" w:rsidR="00753811" w:rsidRPr="00753811" w:rsidRDefault="00753811" w:rsidP="00753811">
      <w:pPr>
        <w:pStyle w:val="Poslednzkladntext"/>
        <w:spacing w:after="0" w:line="240" w:lineRule="auto"/>
        <w:ind w:firstLine="708"/>
        <w:rPr>
          <w:sz w:val="24"/>
          <w:szCs w:val="24"/>
        </w:rPr>
      </w:pPr>
      <w:r w:rsidRPr="00753811">
        <w:rPr>
          <w:sz w:val="24"/>
          <w:szCs w:val="24"/>
        </w:rPr>
        <w:lastRenderedPageBreak/>
        <w:t>Stavební úpravy budou spočívat ve vytvoření legislativou požadovaných hygienických podmínek pro uvažované činnosti v rekonstruované kuchyni. Povrch stěn do výšky min. 2000 mm bude obložen novým keramickým obkladem, obnoveny budou kompletně i povrchy podlah. Podrobný popis povrchů podlah a úpravy stěn jsou uvedeny v legendě místností.</w:t>
      </w:r>
    </w:p>
    <w:p w14:paraId="51947840" w14:textId="47D61AEC" w:rsidR="00753811" w:rsidRPr="00753811" w:rsidRDefault="00753811" w:rsidP="00753811">
      <w:pPr>
        <w:pStyle w:val="Poslednzkladntext"/>
        <w:spacing w:after="0" w:line="240" w:lineRule="auto"/>
        <w:rPr>
          <w:spacing w:val="-5"/>
          <w:kern w:val="1"/>
          <w:sz w:val="24"/>
          <w:szCs w:val="24"/>
        </w:rPr>
      </w:pPr>
      <w:r w:rsidRPr="00753811">
        <w:rPr>
          <w:spacing w:val="-5"/>
          <w:kern w:val="1"/>
          <w:sz w:val="24"/>
          <w:szCs w:val="24"/>
        </w:rPr>
        <w:t xml:space="preserve">Vytápění místností bude zajištěno soustavou ústředního vytápění, které bude řešeno v samostatné části.. </w:t>
      </w:r>
    </w:p>
    <w:p w14:paraId="73DA8E54" w14:textId="77777777" w:rsidR="00753811" w:rsidRPr="00753811" w:rsidRDefault="00753811" w:rsidP="00753811">
      <w:pPr>
        <w:pStyle w:val="Normln1"/>
        <w:spacing w:line="216" w:lineRule="auto"/>
        <w:jc w:val="both"/>
        <w:rPr>
          <w:bCs/>
          <w:iCs/>
          <w:szCs w:val="24"/>
          <w:shd w:val="clear" w:color="auto" w:fill="FFFF00"/>
        </w:rPr>
      </w:pPr>
    </w:p>
    <w:p w14:paraId="229316C4" w14:textId="77777777" w:rsidR="00753811" w:rsidRPr="00753811" w:rsidRDefault="00753811" w:rsidP="00753811">
      <w:pPr>
        <w:numPr>
          <w:ilvl w:val="0"/>
          <w:numId w:val="6"/>
        </w:numPr>
        <w:suppressAutoHyphens w:val="0"/>
        <w:jc w:val="both"/>
        <w:rPr>
          <w:b/>
          <w:bCs/>
          <w:u w:val="single"/>
        </w:rPr>
      </w:pPr>
      <w:r w:rsidRPr="00753811">
        <w:rPr>
          <w:b/>
          <w:bCs/>
          <w:u w:val="single"/>
        </w:rPr>
        <w:t xml:space="preserve">Nároky na energie </w:t>
      </w:r>
    </w:p>
    <w:p w14:paraId="7FDD268E" w14:textId="77777777" w:rsidR="00753811" w:rsidRPr="00753811" w:rsidRDefault="00753811" w:rsidP="00753811">
      <w:pPr>
        <w:jc w:val="both"/>
        <w:rPr>
          <w:b/>
          <w:bCs/>
          <w:u w:val="single"/>
        </w:rPr>
      </w:pPr>
    </w:p>
    <w:p w14:paraId="621D0F1E" w14:textId="77777777" w:rsidR="00753811" w:rsidRPr="00753811" w:rsidRDefault="00753811" w:rsidP="00753811">
      <w:pPr>
        <w:pStyle w:val="Zkladntext"/>
      </w:pPr>
      <w:r w:rsidRPr="00753811">
        <w:t>Pro technologické vybavení je nutné zajistit následující:</w:t>
      </w:r>
    </w:p>
    <w:p w14:paraId="0FD9E3B8" w14:textId="77777777" w:rsidR="00753811" w:rsidRPr="00753811" w:rsidRDefault="00753811" w:rsidP="00753811">
      <w:pPr>
        <w:pStyle w:val="Zkladntext"/>
        <w:rPr>
          <w:b/>
          <w:bCs/>
        </w:rPr>
      </w:pPr>
      <w:r w:rsidRPr="00753811">
        <w:rPr>
          <w:b/>
          <w:bCs/>
        </w:rPr>
        <w:t>Elektrická energie:</w:t>
      </w:r>
    </w:p>
    <w:p w14:paraId="3501B9F3" w14:textId="77777777" w:rsidR="00753811" w:rsidRPr="00753811" w:rsidRDefault="00753811" w:rsidP="00753811">
      <w:pPr>
        <w:pStyle w:val="Zkladntext"/>
      </w:pPr>
      <w:r w:rsidRPr="00753811">
        <w:t xml:space="preserve">Instalovaný el. příkon ……………………………… 670 kW </w:t>
      </w:r>
    </w:p>
    <w:p w14:paraId="1E476A48" w14:textId="77777777" w:rsidR="00753811" w:rsidRPr="00753811" w:rsidRDefault="00753811" w:rsidP="00753811">
      <w:pPr>
        <w:pStyle w:val="Zkladntext"/>
      </w:pPr>
      <w:r w:rsidRPr="00753811">
        <w:t xml:space="preserve">soudobost …………………………………………… 0,7 </w:t>
      </w:r>
    </w:p>
    <w:p w14:paraId="128C235F" w14:textId="2535BE24" w:rsidR="004B6CCA" w:rsidRPr="00753811" w:rsidRDefault="00753811" w:rsidP="00753811">
      <w:pPr>
        <w:pStyle w:val="Zkladntext"/>
      </w:pPr>
      <w:r w:rsidRPr="00753811">
        <w:t>skutečný příkon……………………………………… 470 kW</w:t>
      </w:r>
    </w:p>
    <w:p w14:paraId="0949E515" w14:textId="77777777" w:rsidR="00753811" w:rsidRPr="00753811" w:rsidRDefault="00753811" w:rsidP="00753811">
      <w:pPr>
        <w:pStyle w:val="Zkladntext"/>
      </w:pPr>
      <w:r w:rsidRPr="00753811">
        <w:t>Stanovení prostředí bude schváleno komisí, protokol bude v části elektro PD.</w:t>
      </w:r>
    </w:p>
    <w:p w14:paraId="72E60109" w14:textId="373E9F69" w:rsidR="00753811" w:rsidRPr="00753811" w:rsidRDefault="00753811" w:rsidP="00753811">
      <w:pPr>
        <w:pStyle w:val="Zkladntext"/>
      </w:pPr>
      <w:bookmarkStart w:id="88" w:name="_Hlk149891148"/>
      <w:r w:rsidRPr="00753811">
        <w:t xml:space="preserve">Vybraná zařízení jsou vybavena výstupy pro připojení na systém </w:t>
      </w:r>
      <w:r w:rsidR="00E7306E">
        <w:t>řízení</w:t>
      </w:r>
      <w:r w:rsidRPr="00753811">
        <w:t xml:space="preserve"> energetic</w:t>
      </w:r>
      <w:r w:rsidR="00E7306E">
        <w:t xml:space="preserve">ké </w:t>
      </w:r>
      <w:r w:rsidRPr="00753811">
        <w:t>hospodárnos</w:t>
      </w:r>
      <w:r w:rsidR="00E7306E">
        <w:t>ti</w:t>
      </w:r>
      <w:r w:rsidRPr="00753811">
        <w:t xml:space="preserve"> provozu. Zařízení, která budou připojena na systém </w:t>
      </w:r>
      <w:r w:rsidR="00E7306E">
        <w:t>řízení</w:t>
      </w:r>
      <w:r w:rsidRPr="00753811">
        <w:t xml:space="preserve"> musí vyhovovat DIN 18875. Připojení na systém bude řešeno samostatným projektem.  </w:t>
      </w:r>
    </w:p>
    <w:bookmarkEnd w:id="88"/>
    <w:p w14:paraId="7CC2AF20" w14:textId="77777777" w:rsidR="00753811" w:rsidRPr="00753811" w:rsidRDefault="00753811" w:rsidP="00753811">
      <w:pPr>
        <w:pStyle w:val="Zkladntext"/>
      </w:pPr>
      <w:r w:rsidRPr="00753811">
        <w:t>V provozu nebudou instalována zařízení na plyn.</w:t>
      </w:r>
    </w:p>
    <w:p w14:paraId="16E1E32C" w14:textId="77777777" w:rsidR="00753811" w:rsidRDefault="00753811" w:rsidP="00E27109">
      <w:pPr>
        <w:pStyle w:val="Bezmezer"/>
        <w:rPr>
          <w:i/>
          <w:color w:val="000000"/>
          <w:highlight w:val="yellow"/>
        </w:rPr>
      </w:pPr>
    </w:p>
    <w:p w14:paraId="6EE1ED9E" w14:textId="0EBD7FF0" w:rsidR="00E27109" w:rsidRPr="00753811" w:rsidRDefault="00E27109" w:rsidP="00E27109">
      <w:pPr>
        <w:pStyle w:val="Bezmezer"/>
        <w:rPr>
          <w:b/>
          <w:color w:val="000000"/>
        </w:rPr>
      </w:pPr>
      <w:r w:rsidRPr="00753811">
        <w:rPr>
          <w:i/>
          <w:color w:val="000000"/>
        </w:rPr>
        <w:t xml:space="preserve">b) výčet technických a technologických zařízení. </w:t>
      </w:r>
    </w:p>
    <w:p w14:paraId="6C65A64E" w14:textId="574AA46F" w:rsidR="00B63724" w:rsidRPr="00753811" w:rsidRDefault="00AC5DB3" w:rsidP="00B63724">
      <w:pPr>
        <w:tabs>
          <w:tab w:val="left" w:pos="0"/>
        </w:tabs>
        <w:jc w:val="both"/>
        <w:rPr>
          <w:bCs/>
        </w:rPr>
      </w:pPr>
      <w:r w:rsidRPr="00753811">
        <w:t>Jedná se především o zařízení VZT– viz popis výše</w:t>
      </w:r>
      <w:r w:rsidR="00B63724" w:rsidRPr="00753811">
        <w:tab/>
      </w:r>
    </w:p>
    <w:p w14:paraId="12A9EB5C" w14:textId="77777777" w:rsidR="00E27109" w:rsidRPr="0043573F" w:rsidRDefault="00E27109" w:rsidP="00E27109">
      <w:pPr>
        <w:jc w:val="both"/>
        <w:rPr>
          <w:color w:val="000000"/>
          <w:highlight w:val="yellow"/>
        </w:rPr>
      </w:pPr>
    </w:p>
    <w:p w14:paraId="1BB6E6FD" w14:textId="77777777" w:rsidR="00E27109" w:rsidRPr="00F706F0" w:rsidRDefault="00E27109" w:rsidP="00E27109">
      <w:pPr>
        <w:pStyle w:val="Default"/>
        <w:rPr>
          <w:b/>
        </w:rPr>
      </w:pPr>
      <w:r w:rsidRPr="00F706F0">
        <w:rPr>
          <w:b/>
        </w:rPr>
        <w:t xml:space="preserve">B.2.8 Zásady požárně bezpečnostního řešení </w:t>
      </w:r>
    </w:p>
    <w:p w14:paraId="52C84516" w14:textId="77777777" w:rsidR="00E27109" w:rsidRPr="00F706F0" w:rsidRDefault="00CA1BB5" w:rsidP="00B63724">
      <w:r w:rsidRPr="00F706F0">
        <w:t>Viz samostatná část.</w:t>
      </w:r>
    </w:p>
    <w:p w14:paraId="680F3A47" w14:textId="77777777" w:rsidR="00B63724" w:rsidRPr="0043573F" w:rsidRDefault="00B63724" w:rsidP="00B63724">
      <w:pPr>
        <w:rPr>
          <w:b/>
          <w:bCs/>
          <w:color w:val="000000"/>
          <w:highlight w:val="yellow"/>
          <w:u w:val="single"/>
        </w:rPr>
      </w:pPr>
    </w:p>
    <w:p w14:paraId="2B3B951A" w14:textId="77777777" w:rsidR="00E27109" w:rsidRPr="00F706F0" w:rsidRDefault="00E27109" w:rsidP="00E27109">
      <w:pPr>
        <w:pStyle w:val="Default"/>
        <w:jc w:val="both"/>
        <w:rPr>
          <w:b/>
        </w:rPr>
      </w:pPr>
      <w:r w:rsidRPr="00F706F0">
        <w:rPr>
          <w:b/>
        </w:rPr>
        <w:t xml:space="preserve">B.2.9 Úspora energie a tepelná ochrana </w:t>
      </w:r>
    </w:p>
    <w:p w14:paraId="27D3E216" w14:textId="77777777" w:rsidR="00E27109" w:rsidRPr="00F706F0" w:rsidRDefault="00E27109" w:rsidP="00E27109">
      <w:pPr>
        <w:jc w:val="both"/>
        <w:rPr>
          <w:color w:val="000000"/>
        </w:rPr>
      </w:pPr>
      <w:r w:rsidRPr="00F706F0">
        <w:rPr>
          <w:color w:val="000000"/>
        </w:rPr>
        <w:t>Neposuzuje se.</w:t>
      </w:r>
      <w:r w:rsidR="00820569" w:rsidRPr="00F706F0">
        <w:rPr>
          <w:color w:val="000000"/>
        </w:rPr>
        <w:t xml:space="preserve"> Do pláště budovy se zasahuje minimálně.</w:t>
      </w:r>
    </w:p>
    <w:p w14:paraId="06951F17" w14:textId="77777777" w:rsidR="00E27109" w:rsidRPr="0043573F" w:rsidRDefault="00E27109" w:rsidP="00E27109">
      <w:pPr>
        <w:pStyle w:val="Default"/>
        <w:jc w:val="both"/>
        <w:rPr>
          <w:sz w:val="23"/>
          <w:szCs w:val="23"/>
          <w:highlight w:val="yellow"/>
        </w:rPr>
      </w:pPr>
    </w:p>
    <w:p w14:paraId="21D67891" w14:textId="77777777" w:rsidR="00E27109" w:rsidRPr="00F706F0" w:rsidRDefault="00E27109" w:rsidP="00E27109">
      <w:pPr>
        <w:pStyle w:val="Default"/>
        <w:jc w:val="both"/>
        <w:rPr>
          <w:b/>
        </w:rPr>
      </w:pPr>
      <w:r w:rsidRPr="00F706F0">
        <w:rPr>
          <w:b/>
        </w:rPr>
        <w:t xml:space="preserve">B.2.10 Hygienické požadavky na stavby, požadavky na pracovní a komunální prostředí </w:t>
      </w:r>
    </w:p>
    <w:p w14:paraId="3BDC29E5" w14:textId="77777777" w:rsidR="00E27109" w:rsidRPr="00F706F0" w:rsidRDefault="00E27109" w:rsidP="00E27109">
      <w:pPr>
        <w:pStyle w:val="Default"/>
        <w:jc w:val="both"/>
        <w:rPr>
          <w:i/>
          <w:sz w:val="23"/>
          <w:szCs w:val="23"/>
        </w:rPr>
      </w:pPr>
      <w:r w:rsidRPr="00F706F0">
        <w:rPr>
          <w:i/>
          <w:sz w:val="23"/>
          <w:szCs w:val="23"/>
        </w:rPr>
        <w:t xml:space="preserve">Zásady řešení parametrů stavby - větrání, vytápění, osvětlení, zásobování vodou, odpadů apod., a dále zásady řešení vlivu stavby na okolí - vibrace, hluk, prašnost apod. </w:t>
      </w:r>
    </w:p>
    <w:p w14:paraId="083FFA28" w14:textId="77777777" w:rsidR="00735ABC" w:rsidRPr="0043573F" w:rsidRDefault="00735ABC" w:rsidP="00E27109">
      <w:pPr>
        <w:pStyle w:val="Default"/>
        <w:jc w:val="both"/>
        <w:rPr>
          <w:i/>
          <w:sz w:val="23"/>
          <w:szCs w:val="23"/>
          <w:highlight w:val="yellow"/>
        </w:rPr>
      </w:pPr>
    </w:p>
    <w:p w14:paraId="196C7A58" w14:textId="77777777" w:rsidR="00735ABC" w:rsidRPr="004A3449" w:rsidRDefault="00735ABC" w:rsidP="00735ABC">
      <w:pPr>
        <w:pStyle w:val="Zkladntext"/>
        <w:tabs>
          <w:tab w:val="left" w:pos="540"/>
          <w:tab w:val="left" w:pos="1980"/>
        </w:tabs>
        <w:rPr>
          <w:u w:val="single"/>
        </w:rPr>
      </w:pPr>
      <w:r w:rsidRPr="004A3449">
        <w:rPr>
          <w:u w:val="single"/>
        </w:rPr>
        <w:t>Větrání</w:t>
      </w:r>
    </w:p>
    <w:p w14:paraId="5F80508C" w14:textId="2059D9BC" w:rsidR="003C1429" w:rsidRPr="004A3449" w:rsidRDefault="003C1429" w:rsidP="00820569">
      <w:pPr>
        <w:jc w:val="both"/>
      </w:pPr>
      <w:r w:rsidRPr="004A3449">
        <w:t xml:space="preserve">Projektem vzduchotechniky je řešeno </w:t>
      </w:r>
      <w:r w:rsidR="00820569" w:rsidRPr="004A3449">
        <w:t xml:space="preserve">nucené </w:t>
      </w:r>
      <w:r w:rsidRPr="004A3449">
        <w:t xml:space="preserve">větrání </w:t>
      </w:r>
      <w:r w:rsidR="00820569" w:rsidRPr="004A3449">
        <w:t>všech prostor dotčených stavebními úpravami</w:t>
      </w:r>
      <w:r w:rsidR="004A3449" w:rsidRPr="004A3449">
        <w:t xml:space="preserve">. </w:t>
      </w:r>
      <w:r w:rsidR="00820569" w:rsidRPr="004A3449">
        <w:t>Výčet parametrů pro návrh a provedení VZT zařízení:</w:t>
      </w:r>
    </w:p>
    <w:p w14:paraId="589EF57B" w14:textId="77777777" w:rsidR="00820569" w:rsidRPr="004A3449" w:rsidRDefault="00820569" w:rsidP="00820569">
      <w:pPr>
        <w:jc w:val="both"/>
      </w:pPr>
    </w:p>
    <w:p w14:paraId="653C5BBA" w14:textId="77777777" w:rsidR="00820569" w:rsidRPr="004A3449" w:rsidRDefault="00820569" w:rsidP="00820569">
      <w:pPr>
        <w:rPr>
          <w:i/>
          <w:u w:val="single"/>
        </w:rPr>
      </w:pPr>
      <w:r w:rsidRPr="004A3449">
        <w:rPr>
          <w:i/>
          <w:u w:val="single"/>
        </w:rPr>
        <w:t>Vnější výpočtové hodnoty:</w:t>
      </w:r>
    </w:p>
    <w:p w14:paraId="5797EBED" w14:textId="77777777" w:rsidR="00820569" w:rsidRPr="004A3449" w:rsidRDefault="00820569" w:rsidP="00820569">
      <w:pPr>
        <w:rPr>
          <w:i/>
          <w:u w:val="single"/>
        </w:rPr>
      </w:pPr>
    </w:p>
    <w:p w14:paraId="7A42B883" w14:textId="77777777" w:rsidR="00820569" w:rsidRPr="004A3449" w:rsidRDefault="00820569" w:rsidP="00820569">
      <w:pPr>
        <w:rPr>
          <w:i/>
        </w:rPr>
      </w:pPr>
      <w:r w:rsidRPr="004A3449">
        <w:rPr>
          <w:i/>
        </w:rPr>
        <w:t xml:space="preserve">Teplotní a hydrometrické parametry vnějšího vzduchu : </w:t>
      </w:r>
    </w:p>
    <w:p w14:paraId="6CAD7C7D" w14:textId="77777777" w:rsidR="00820569" w:rsidRPr="004A3449" w:rsidRDefault="00820569" w:rsidP="00820569">
      <w:pPr>
        <w:rPr>
          <w:i/>
        </w:rPr>
      </w:pPr>
    </w:p>
    <w:p w14:paraId="568DADD6" w14:textId="77777777" w:rsidR="00820569" w:rsidRPr="004A3449" w:rsidRDefault="00820569" w:rsidP="00820569">
      <w:pPr>
        <w:ind w:firstLine="708"/>
      </w:pPr>
      <w:r w:rsidRPr="004A3449">
        <w:t>teplota suchého teploměru</w:t>
      </w:r>
      <w:r w:rsidRPr="004A3449">
        <w:tab/>
      </w:r>
      <w:r w:rsidRPr="004A3449">
        <w:tab/>
      </w:r>
      <w:r w:rsidRPr="004A3449">
        <w:tab/>
      </w:r>
      <w:r w:rsidRPr="004A3449">
        <w:tab/>
        <w:t xml:space="preserve">zima   -15 </w:t>
      </w:r>
      <w:proofErr w:type="spellStart"/>
      <w:r w:rsidRPr="004A3449">
        <w:rPr>
          <w:vertAlign w:val="superscript"/>
        </w:rPr>
        <w:t>o</w:t>
      </w:r>
      <w:r w:rsidRPr="004A3449">
        <w:t>C</w:t>
      </w:r>
      <w:proofErr w:type="spellEnd"/>
    </w:p>
    <w:p w14:paraId="1452D046" w14:textId="77777777" w:rsidR="00820569" w:rsidRPr="004A3449" w:rsidRDefault="00820569" w:rsidP="00820569">
      <w:pPr>
        <w:ind w:left="4956" w:firstLine="708"/>
      </w:pPr>
      <w:r w:rsidRPr="004A3449">
        <w:t xml:space="preserve">léto    +32 </w:t>
      </w:r>
      <w:proofErr w:type="spellStart"/>
      <w:r w:rsidRPr="004A3449">
        <w:rPr>
          <w:vertAlign w:val="superscript"/>
        </w:rPr>
        <w:t>o</w:t>
      </w:r>
      <w:r w:rsidRPr="004A3449">
        <w:t>C</w:t>
      </w:r>
      <w:proofErr w:type="spellEnd"/>
      <w:r w:rsidRPr="004A3449">
        <w:tab/>
        <w:t xml:space="preserve">  </w:t>
      </w:r>
      <w:r w:rsidRPr="004A3449">
        <w:tab/>
      </w:r>
    </w:p>
    <w:p w14:paraId="480CC5A0" w14:textId="77777777" w:rsidR="00820569" w:rsidRPr="004A3449" w:rsidRDefault="00820569" w:rsidP="00820569">
      <w:r w:rsidRPr="004A3449">
        <w:t xml:space="preserve">   </w:t>
      </w:r>
      <w:r w:rsidRPr="004A3449">
        <w:tab/>
        <w:t>teplota vlhkého teploměru</w:t>
      </w:r>
      <w:r w:rsidRPr="004A3449">
        <w:tab/>
      </w:r>
      <w:r w:rsidRPr="004A3449">
        <w:tab/>
      </w:r>
      <w:r w:rsidRPr="004A3449">
        <w:tab/>
      </w:r>
      <w:r w:rsidRPr="004A3449">
        <w:tab/>
        <w:t xml:space="preserve">zima   -16 </w:t>
      </w:r>
      <w:proofErr w:type="spellStart"/>
      <w:r w:rsidRPr="004A3449">
        <w:rPr>
          <w:vertAlign w:val="superscript"/>
        </w:rPr>
        <w:t>o</w:t>
      </w:r>
      <w:r w:rsidRPr="004A3449">
        <w:t>C</w:t>
      </w:r>
      <w:proofErr w:type="spellEnd"/>
    </w:p>
    <w:p w14:paraId="2D066DCF" w14:textId="77777777" w:rsidR="00820569" w:rsidRPr="004A3449" w:rsidRDefault="00820569" w:rsidP="00820569">
      <w:r w:rsidRPr="004A3449">
        <w:tab/>
      </w:r>
      <w:r w:rsidRPr="004A3449">
        <w:tab/>
      </w:r>
      <w:r w:rsidRPr="004A3449">
        <w:tab/>
      </w:r>
      <w:r w:rsidRPr="004A3449">
        <w:tab/>
      </w:r>
      <w:r w:rsidRPr="004A3449">
        <w:tab/>
      </w:r>
      <w:r w:rsidRPr="004A3449">
        <w:tab/>
      </w:r>
      <w:r w:rsidRPr="004A3449">
        <w:tab/>
      </w:r>
      <w:r w:rsidRPr="004A3449">
        <w:tab/>
        <w:t xml:space="preserve">léto    +20 </w:t>
      </w:r>
      <w:proofErr w:type="spellStart"/>
      <w:r w:rsidRPr="004A3449">
        <w:rPr>
          <w:vertAlign w:val="superscript"/>
        </w:rPr>
        <w:t>o</w:t>
      </w:r>
      <w:r w:rsidRPr="004A3449">
        <w:t>C</w:t>
      </w:r>
      <w:proofErr w:type="spellEnd"/>
    </w:p>
    <w:p w14:paraId="6AAF5A24" w14:textId="77777777" w:rsidR="00820569" w:rsidRPr="004A3449" w:rsidRDefault="00820569" w:rsidP="00820569">
      <w:r w:rsidRPr="004A3449">
        <w:tab/>
        <w:t>entalpie vzduchu</w:t>
      </w:r>
      <w:r w:rsidRPr="004A3449">
        <w:tab/>
      </w:r>
      <w:r w:rsidRPr="004A3449">
        <w:tab/>
      </w:r>
      <w:r w:rsidRPr="004A3449">
        <w:tab/>
      </w:r>
      <w:r w:rsidRPr="004A3449">
        <w:tab/>
      </w:r>
      <w:r w:rsidRPr="004A3449">
        <w:tab/>
        <w:t xml:space="preserve">zima   -16 </w:t>
      </w:r>
      <w:proofErr w:type="spellStart"/>
      <w:r w:rsidRPr="004A3449">
        <w:t>kJ</w:t>
      </w:r>
      <w:proofErr w:type="spellEnd"/>
      <w:r w:rsidRPr="004A3449">
        <w:t>/kg</w:t>
      </w:r>
    </w:p>
    <w:p w14:paraId="6421FCE7" w14:textId="77777777" w:rsidR="00820569" w:rsidRPr="004A3449" w:rsidRDefault="00820569" w:rsidP="00820569">
      <w:r w:rsidRPr="004A3449">
        <w:tab/>
      </w:r>
      <w:r w:rsidRPr="004A3449">
        <w:tab/>
      </w:r>
      <w:r w:rsidRPr="004A3449">
        <w:tab/>
      </w:r>
      <w:r w:rsidRPr="004A3449">
        <w:tab/>
      </w:r>
      <w:r w:rsidRPr="004A3449">
        <w:tab/>
      </w:r>
      <w:r w:rsidRPr="004A3449">
        <w:tab/>
      </w:r>
      <w:r w:rsidRPr="004A3449">
        <w:tab/>
      </w:r>
      <w:r w:rsidRPr="004A3449">
        <w:tab/>
        <w:t xml:space="preserve">léto </w:t>
      </w:r>
      <w:r w:rsidRPr="004A3449">
        <w:tab/>
        <w:t xml:space="preserve"> 62 </w:t>
      </w:r>
      <w:proofErr w:type="spellStart"/>
      <w:r w:rsidRPr="004A3449">
        <w:t>kJ</w:t>
      </w:r>
      <w:proofErr w:type="spellEnd"/>
      <w:r w:rsidRPr="004A3449">
        <w:t>/kg</w:t>
      </w:r>
    </w:p>
    <w:p w14:paraId="06F0245B" w14:textId="77777777" w:rsidR="00820569" w:rsidRPr="004A3449" w:rsidRDefault="00820569" w:rsidP="00820569">
      <w:r w:rsidRPr="004A3449">
        <w:lastRenderedPageBreak/>
        <w:tab/>
        <w:t>absolutní vlhkost vzduchu</w:t>
      </w:r>
      <w:r w:rsidRPr="004A3449">
        <w:tab/>
      </w:r>
      <w:r w:rsidRPr="004A3449">
        <w:tab/>
      </w:r>
      <w:r w:rsidRPr="004A3449">
        <w:tab/>
      </w:r>
      <w:r w:rsidRPr="004A3449">
        <w:tab/>
        <w:t xml:space="preserve">zima   0,8 g/kg </w:t>
      </w:r>
    </w:p>
    <w:p w14:paraId="45AF62E4" w14:textId="77777777" w:rsidR="00820569" w:rsidRPr="004A3449" w:rsidRDefault="00820569" w:rsidP="00820569">
      <w:r w:rsidRPr="004A3449">
        <w:tab/>
      </w:r>
      <w:r w:rsidRPr="004A3449">
        <w:tab/>
      </w:r>
      <w:r w:rsidRPr="004A3449">
        <w:tab/>
      </w:r>
      <w:r w:rsidRPr="004A3449">
        <w:tab/>
      </w:r>
      <w:r w:rsidRPr="004A3449">
        <w:tab/>
      </w:r>
      <w:r w:rsidRPr="004A3449">
        <w:tab/>
      </w:r>
      <w:r w:rsidRPr="004A3449">
        <w:tab/>
      </w:r>
      <w:r w:rsidRPr="004A3449">
        <w:tab/>
        <w:t>léto   10,5 g/kg</w:t>
      </w:r>
    </w:p>
    <w:p w14:paraId="7471A8A1" w14:textId="77777777" w:rsidR="00820569" w:rsidRPr="004A3449" w:rsidRDefault="00820569" w:rsidP="00820569">
      <w:pPr>
        <w:ind w:firstLine="708"/>
        <w:rPr>
          <w:i/>
          <w:u w:val="single"/>
        </w:rPr>
      </w:pPr>
      <w:r w:rsidRPr="004A3449">
        <w:rPr>
          <w:i/>
          <w:u w:val="single"/>
        </w:rPr>
        <w:t>Vnitřní výpočtové teploty:</w:t>
      </w:r>
    </w:p>
    <w:p w14:paraId="475F2698" w14:textId="77777777" w:rsidR="00820569" w:rsidRPr="004A3449" w:rsidRDefault="00820569" w:rsidP="00820569">
      <w:pPr>
        <w:pStyle w:val="Zkladntextodsazen"/>
        <w:rPr>
          <w:color w:val="FF6600"/>
        </w:rPr>
      </w:pPr>
    </w:p>
    <w:p w14:paraId="285863AC" w14:textId="77777777" w:rsidR="00820569" w:rsidRPr="004A3449" w:rsidRDefault="00820569" w:rsidP="007D3FCF">
      <w:r w:rsidRPr="004A3449">
        <w:t>Kuchyně:</w:t>
      </w:r>
      <w:r w:rsidRPr="004A3449">
        <w:tab/>
        <w:t xml:space="preserve"> </w:t>
      </w:r>
      <w:r w:rsidRPr="004A3449">
        <w:tab/>
      </w:r>
      <w:r w:rsidRPr="004A3449">
        <w:tab/>
      </w:r>
    </w:p>
    <w:p w14:paraId="61F477C7" w14:textId="77777777" w:rsidR="00820569" w:rsidRPr="004A3449" w:rsidRDefault="00820569" w:rsidP="00820569">
      <w:pPr>
        <w:pStyle w:val="Zkladntextodsazen"/>
      </w:pPr>
      <w:r w:rsidRPr="004A3449">
        <w:t xml:space="preserve">- teplota vzduchu : </w:t>
      </w:r>
      <w:r w:rsidRPr="004A3449">
        <w:tab/>
      </w:r>
      <w:r w:rsidRPr="004A3449">
        <w:tab/>
      </w:r>
      <w:r w:rsidRPr="004A3449">
        <w:tab/>
        <w:t xml:space="preserve">zima: </w:t>
      </w:r>
      <w:r w:rsidRPr="004A3449">
        <w:tab/>
        <w:t xml:space="preserve">+22± 2 </w:t>
      </w:r>
      <w:proofErr w:type="spellStart"/>
      <w:r w:rsidRPr="004A3449">
        <w:rPr>
          <w:vertAlign w:val="superscript"/>
        </w:rPr>
        <w:t>o</w:t>
      </w:r>
      <w:r w:rsidRPr="004A3449">
        <w:t>C</w:t>
      </w:r>
      <w:proofErr w:type="spellEnd"/>
      <w:r w:rsidRPr="004A3449">
        <w:tab/>
        <w:t xml:space="preserve">léto: </w:t>
      </w:r>
      <w:r w:rsidRPr="004A3449">
        <w:tab/>
        <w:t xml:space="preserve">+28± 2 </w:t>
      </w:r>
      <w:proofErr w:type="spellStart"/>
      <w:r w:rsidRPr="004A3449">
        <w:rPr>
          <w:vertAlign w:val="superscript"/>
        </w:rPr>
        <w:t>o</w:t>
      </w:r>
      <w:r w:rsidRPr="004A3449">
        <w:t>C</w:t>
      </w:r>
      <w:proofErr w:type="spellEnd"/>
    </w:p>
    <w:p w14:paraId="7AA3F344" w14:textId="77777777" w:rsidR="00820569" w:rsidRPr="004A3449" w:rsidRDefault="00820569" w:rsidP="00820569">
      <w:pPr>
        <w:pStyle w:val="Zkladntextodsazen"/>
      </w:pPr>
      <w:r w:rsidRPr="004A3449">
        <w:t>- relativní vlhkost vzduchu</w:t>
      </w:r>
      <w:r w:rsidRPr="004A3449">
        <w:tab/>
      </w:r>
      <w:r w:rsidRPr="004A3449">
        <w:tab/>
        <w:t xml:space="preserve">           negarantována</w:t>
      </w:r>
      <w:r w:rsidRPr="004A3449">
        <w:tab/>
      </w:r>
      <w:proofErr w:type="spellStart"/>
      <w:r w:rsidRPr="004A3449">
        <w:t>negarantována</w:t>
      </w:r>
      <w:proofErr w:type="spellEnd"/>
    </w:p>
    <w:p w14:paraId="7EB88012" w14:textId="77777777" w:rsidR="00820569" w:rsidRPr="004A3449" w:rsidRDefault="00820569" w:rsidP="00820569">
      <w:pPr>
        <w:pStyle w:val="Zkladntextodsazen"/>
      </w:pPr>
    </w:p>
    <w:p w14:paraId="071622DC" w14:textId="77777777" w:rsidR="00820569" w:rsidRPr="004A3449" w:rsidRDefault="00820569" w:rsidP="007D3FCF">
      <w:r w:rsidRPr="004A3449">
        <w:t>Jídelna, kantýna:</w:t>
      </w:r>
      <w:r w:rsidRPr="004A3449">
        <w:tab/>
        <w:t xml:space="preserve"> </w:t>
      </w:r>
      <w:r w:rsidRPr="004A3449">
        <w:tab/>
      </w:r>
      <w:r w:rsidRPr="004A3449">
        <w:tab/>
      </w:r>
    </w:p>
    <w:p w14:paraId="7744102F" w14:textId="018AD98D" w:rsidR="00820569" w:rsidRPr="004A3449" w:rsidRDefault="00820569" w:rsidP="00820569">
      <w:pPr>
        <w:pStyle w:val="Zkladntextodsazen"/>
      </w:pPr>
      <w:r w:rsidRPr="004A3449">
        <w:t xml:space="preserve">- teplota vzduchu : </w:t>
      </w:r>
      <w:r w:rsidRPr="004A3449">
        <w:tab/>
      </w:r>
      <w:r w:rsidRPr="004A3449">
        <w:tab/>
        <w:t xml:space="preserve">zima: </w:t>
      </w:r>
      <w:r w:rsidRPr="004A3449">
        <w:tab/>
        <w:t xml:space="preserve">+22± 2 </w:t>
      </w:r>
      <w:proofErr w:type="spellStart"/>
      <w:r w:rsidRPr="004A3449">
        <w:rPr>
          <w:vertAlign w:val="superscript"/>
        </w:rPr>
        <w:t>o</w:t>
      </w:r>
      <w:r w:rsidRPr="004A3449">
        <w:t>C</w:t>
      </w:r>
      <w:proofErr w:type="spellEnd"/>
      <w:r w:rsidRPr="004A3449">
        <w:tab/>
        <w:t xml:space="preserve">léto: </w:t>
      </w:r>
      <w:r w:rsidRPr="004A3449">
        <w:tab/>
        <w:t>negarantováno</w:t>
      </w:r>
    </w:p>
    <w:p w14:paraId="092DD91B" w14:textId="77777777" w:rsidR="00820569" w:rsidRPr="004A3449" w:rsidRDefault="00820569" w:rsidP="00820569">
      <w:pPr>
        <w:pStyle w:val="Zkladntextodsazen"/>
      </w:pPr>
      <w:r w:rsidRPr="004A3449">
        <w:t>- relativní vlhkost vzduchu</w:t>
      </w:r>
      <w:r w:rsidRPr="004A3449">
        <w:tab/>
      </w:r>
      <w:r w:rsidRPr="004A3449">
        <w:tab/>
        <w:t xml:space="preserve">           negarantována</w:t>
      </w:r>
      <w:r w:rsidRPr="004A3449">
        <w:tab/>
      </w:r>
      <w:proofErr w:type="spellStart"/>
      <w:r w:rsidRPr="004A3449">
        <w:t>negarantována</w:t>
      </w:r>
      <w:proofErr w:type="spellEnd"/>
    </w:p>
    <w:p w14:paraId="3EEEA85E" w14:textId="77777777" w:rsidR="00820569" w:rsidRPr="004A3449" w:rsidRDefault="00820569" w:rsidP="00820569">
      <w:pPr>
        <w:pStyle w:val="Zkladntextodsazen"/>
      </w:pPr>
    </w:p>
    <w:p w14:paraId="64BDE388" w14:textId="77777777" w:rsidR="00820569" w:rsidRPr="004A3449" w:rsidRDefault="00820569" w:rsidP="00820569">
      <w:r w:rsidRPr="004A3449">
        <w:rPr>
          <w:u w:val="single"/>
        </w:rPr>
        <w:t>2.2 Výměny čerstvého vzduchu při nuceném větrání</w:t>
      </w:r>
      <w:r w:rsidRPr="004A3449">
        <w:t>:</w:t>
      </w:r>
      <w:r w:rsidRPr="004A3449">
        <w:tab/>
      </w:r>
    </w:p>
    <w:p w14:paraId="63CEB9E3" w14:textId="77777777" w:rsidR="00820569" w:rsidRPr="004A3449" w:rsidRDefault="00820569" w:rsidP="00820569"/>
    <w:p w14:paraId="0CBE1F5F" w14:textId="77777777" w:rsidR="00820569" w:rsidRPr="004A3449" w:rsidRDefault="00820569" w:rsidP="00820569">
      <w:r w:rsidRPr="004A3449">
        <w:t>Množství větracího vzduchu v kuchyni:</w:t>
      </w:r>
      <w:r w:rsidRPr="004A3449">
        <w:tab/>
      </w:r>
      <w:r w:rsidRPr="004A3449">
        <w:tab/>
      </w:r>
      <w:r w:rsidRPr="004A3449">
        <w:tab/>
      </w:r>
      <w:r w:rsidRPr="004A3449">
        <w:tab/>
        <w:t xml:space="preserve">  40 x/hod</w:t>
      </w:r>
    </w:p>
    <w:p w14:paraId="74C6342F" w14:textId="4241D0B7" w:rsidR="00820569" w:rsidRPr="004A3449" w:rsidRDefault="00820569" w:rsidP="00820569">
      <w:r w:rsidRPr="004A3449">
        <w:t>Množství větracího vzduchu v zázemí kuchyně:</w:t>
      </w:r>
      <w:r w:rsidRPr="004A3449">
        <w:tab/>
        <w:t xml:space="preserve">   </w:t>
      </w:r>
      <w:r w:rsidR="007D3FCF" w:rsidRPr="004A3449">
        <w:tab/>
      </w:r>
      <w:r w:rsidRPr="004A3449">
        <w:t xml:space="preserve">    10-20 x/hod</w:t>
      </w:r>
    </w:p>
    <w:p w14:paraId="72CCE383" w14:textId="77777777" w:rsidR="00820569" w:rsidRPr="004A3449" w:rsidRDefault="00820569" w:rsidP="00820569">
      <w:r w:rsidRPr="004A3449">
        <w:t xml:space="preserve">Min. rychlost vzduchu ve volném průřezu digestoří:  </w:t>
      </w:r>
      <w:r w:rsidRPr="004A3449">
        <w:tab/>
        <w:t xml:space="preserve">   0,16- 0,2 m/s</w:t>
      </w:r>
    </w:p>
    <w:p w14:paraId="3940FCEB" w14:textId="77777777" w:rsidR="00820569" w:rsidRPr="004A3449" w:rsidRDefault="00820569" w:rsidP="00820569">
      <w:r w:rsidRPr="004A3449">
        <w:t>Výměna vzduchu ve skladu odpadků:</w:t>
      </w:r>
      <w:r w:rsidRPr="004A3449">
        <w:tab/>
        <w:t xml:space="preserve">  </w:t>
      </w:r>
      <w:r w:rsidRPr="004A3449">
        <w:tab/>
        <w:t xml:space="preserve"> </w:t>
      </w:r>
      <w:r w:rsidRPr="004A3449">
        <w:tab/>
      </w:r>
      <w:r w:rsidRPr="004A3449">
        <w:tab/>
        <w:t xml:space="preserve"> 10 x/hod</w:t>
      </w:r>
    </w:p>
    <w:p w14:paraId="0D33A59B" w14:textId="77777777" w:rsidR="00820569" w:rsidRPr="004A3449" w:rsidRDefault="00820569" w:rsidP="00820569">
      <w:r w:rsidRPr="004A3449">
        <w:t>Výměna vzduchu ve skladech:</w:t>
      </w:r>
      <w:r w:rsidRPr="004A3449">
        <w:tab/>
      </w:r>
      <w:r w:rsidRPr="004A3449">
        <w:tab/>
        <w:t xml:space="preserve">  </w:t>
      </w:r>
      <w:r w:rsidRPr="004A3449">
        <w:tab/>
        <w:t xml:space="preserve"> </w:t>
      </w:r>
      <w:r w:rsidRPr="004A3449">
        <w:tab/>
      </w:r>
      <w:r w:rsidRPr="004A3449">
        <w:tab/>
        <w:t>1-2 x/hod</w:t>
      </w:r>
    </w:p>
    <w:p w14:paraId="1164E3CF" w14:textId="77777777" w:rsidR="00820569" w:rsidRPr="004A3449" w:rsidRDefault="00820569" w:rsidP="00820569">
      <w:pPr>
        <w:pStyle w:val="Zkladntextodsazen"/>
        <w:jc w:val="both"/>
        <w:rPr>
          <w:b/>
        </w:rPr>
      </w:pPr>
    </w:p>
    <w:p w14:paraId="66842E06" w14:textId="77777777" w:rsidR="00820569" w:rsidRPr="004A3449" w:rsidRDefault="00820569" w:rsidP="00820569">
      <w:r w:rsidRPr="004A3449">
        <w:rPr>
          <w:u w:val="single"/>
        </w:rPr>
        <w:t>2.3 Maximální hladiny hluku</w:t>
      </w:r>
      <w:r w:rsidRPr="004A3449">
        <w:t>:</w:t>
      </w:r>
    </w:p>
    <w:p w14:paraId="77E6945D" w14:textId="77777777" w:rsidR="00820569" w:rsidRPr="004A3449" w:rsidRDefault="00820569" w:rsidP="00820569"/>
    <w:p w14:paraId="63D69B1C" w14:textId="77777777" w:rsidR="00820569" w:rsidRPr="004A3449" w:rsidRDefault="00820569" w:rsidP="00820569">
      <w:r w:rsidRPr="004A3449">
        <w:t>Jídelna:</w:t>
      </w:r>
      <w:r w:rsidRPr="004A3449">
        <w:tab/>
      </w:r>
      <w:r w:rsidRPr="004A3449">
        <w:tab/>
      </w:r>
      <w:r w:rsidRPr="004A3449">
        <w:tab/>
      </w:r>
      <w:r w:rsidRPr="004A3449">
        <w:tab/>
      </w:r>
      <w:r w:rsidRPr="004A3449">
        <w:tab/>
      </w:r>
      <w:r w:rsidRPr="004A3449">
        <w:tab/>
      </w:r>
      <w:r w:rsidRPr="004A3449">
        <w:tab/>
      </w:r>
      <w:r w:rsidRPr="004A3449">
        <w:tab/>
        <w:t xml:space="preserve">50 dB(A) </w:t>
      </w:r>
    </w:p>
    <w:p w14:paraId="3B096D98" w14:textId="77777777" w:rsidR="00820569" w:rsidRPr="004A3449" w:rsidRDefault="00820569" w:rsidP="00820569">
      <w:r w:rsidRPr="004A3449">
        <w:t>Kuchyně, zázemí:</w:t>
      </w:r>
      <w:r w:rsidRPr="004A3449">
        <w:tab/>
      </w:r>
      <w:r w:rsidRPr="004A3449">
        <w:tab/>
      </w:r>
      <w:r w:rsidRPr="004A3449">
        <w:tab/>
      </w:r>
      <w:r w:rsidRPr="004A3449">
        <w:tab/>
      </w:r>
      <w:r w:rsidRPr="004A3449">
        <w:tab/>
      </w:r>
      <w:r w:rsidRPr="004A3449">
        <w:tab/>
      </w:r>
      <w:r w:rsidRPr="004A3449">
        <w:tab/>
        <w:t xml:space="preserve">55 dB(A) </w:t>
      </w:r>
    </w:p>
    <w:p w14:paraId="73BE33B0" w14:textId="77777777" w:rsidR="00820569" w:rsidRPr="004A3449" w:rsidRDefault="00820569" w:rsidP="00820569">
      <w:r w:rsidRPr="004A3449">
        <w:t>Sociální zařízení:</w:t>
      </w:r>
      <w:r w:rsidRPr="004A3449">
        <w:tab/>
      </w:r>
      <w:r w:rsidRPr="004A3449">
        <w:tab/>
      </w:r>
      <w:r w:rsidRPr="004A3449">
        <w:tab/>
      </w:r>
      <w:r w:rsidRPr="004A3449">
        <w:tab/>
      </w:r>
      <w:r w:rsidRPr="004A3449">
        <w:tab/>
      </w:r>
      <w:r w:rsidRPr="004A3449">
        <w:tab/>
      </w:r>
      <w:r w:rsidRPr="004A3449">
        <w:tab/>
        <w:t>55 dB(A)</w:t>
      </w:r>
      <w:r w:rsidRPr="004A3449">
        <w:rPr>
          <w:color w:val="FF6600"/>
        </w:rPr>
        <w:t xml:space="preserve">   </w:t>
      </w:r>
    </w:p>
    <w:p w14:paraId="62D1CE1D" w14:textId="77777777" w:rsidR="00820569" w:rsidRPr="004A3449" w:rsidRDefault="00820569" w:rsidP="00820569">
      <w:r w:rsidRPr="004A3449">
        <w:t>Strojovny, technické prostory:</w:t>
      </w:r>
      <w:r w:rsidRPr="004A3449">
        <w:tab/>
      </w:r>
      <w:r w:rsidRPr="004A3449">
        <w:tab/>
      </w:r>
      <w:r w:rsidRPr="004A3449">
        <w:tab/>
      </w:r>
      <w:r w:rsidRPr="004A3449">
        <w:tab/>
      </w:r>
      <w:r w:rsidRPr="004A3449">
        <w:tab/>
        <w:t>75 dB(A)</w:t>
      </w:r>
      <w:r w:rsidRPr="004A3449">
        <w:rPr>
          <w:color w:val="FF6600"/>
        </w:rPr>
        <w:t xml:space="preserve">   </w:t>
      </w:r>
    </w:p>
    <w:p w14:paraId="25DD0D06" w14:textId="77777777" w:rsidR="00820569" w:rsidRPr="004A3449" w:rsidRDefault="00820569" w:rsidP="00820569">
      <w:r w:rsidRPr="004A3449">
        <w:t>Hladina hluku na hranici pozemku:</w:t>
      </w:r>
      <w:r w:rsidRPr="004A3449">
        <w:tab/>
      </w:r>
      <w:r w:rsidRPr="004A3449">
        <w:tab/>
      </w:r>
      <w:r w:rsidRPr="004A3449">
        <w:tab/>
      </w:r>
      <w:r w:rsidRPr="004A3449">
        <w:tab/>
        <w:t>50 dB(A)</w:t>
      </w:r>
      <w:r w:rsidRPr="004A3449">
        <w:rPr>
          <w:color w:val="FF6600"/>
        </w:rPr>
        <w:t xml:space="preserve">    </w:t>
      </w:r>
    </w:p>
    <w:p w14:paraId="2C495488" w14:textId="77777777" w:rsidR="00820569" w:rsidRPr="004A3449" w:rsidRDefault="00820569" w:rsidP="00820569">
      <w:r w:rsidRPr="004A3449">
        <w:t>(provoz 6-22 hod.)</w:t>
      </w:r>
    </w:p>
    <w:p w14:paraId="143CA579" w14:textId="77777777" w:rsidR="00820569" w:rsidRPr="004A3449" w:rsidRDefault="00820569" w:rsidP="00820569">
      <w:pPr>
        <w:rPr>
          <w:color w:val="FF6600"/>
        </w:rPr>
      </w:pPr>
    </w:p>
    <w:p w14:paraId="75A4D20B" w14:textId="69FF0FE3" w:rsidR="00820569" w:rsidRPr="004A3449" w:rsidRDefault="00820569" w:rsidP="00820569">
      <w:r w:rsidRPr="004A3449">
        <w:t>Provozní doba všech zařízení se bude pohybovat v rozmezí 6:00-22:00 hod.</w:t>
      </w:r>
    </w:p>
    <w:p w14:paraId="4F1AEDF3" w14:textId="77777777" w:rsidR="00FE2148" w:rsidRPr="0043573F" w:rsidRDefault="00FE2148" w:rsidP="00FE2148">
      <w:pPr>
        <w:jc w:val="both"/>
        <w:rPr>
          <w:color w:val="000000"/>
          <w:highlight w:val="yellow"/>
        </w:rPr>
      </w:pPr>
    </w:p>
    <w:p w14:paraId="57276A27" w14:textId="77777777" w:rsidR="00735ABC" w:rsidRPr="004A3449" w:rsidRDefault="00735ABC" w:rsidP="00735ABC">
      <w:pPr>
        <w:pStyle w:val="Zkladntext"/>
        <w:tabs>
          <w:tab w:val="left" w:pos="540"/>
          <w:tab w:val="left" w:pos="1980"/>
        </w:tabs>
        <w:rPr>
          <w:u w:val="single"/>
        </w:rPr>
      </w:pPr>
      <w:r w:rsidRPr="004A3449">
        <w:rPr>
          <w:u w:val="single"/>
        </w:rPr>
        <w:t>Vytápění</w:t>
      </w:r>
    </w:p>
    <w:p w14:paraId="1E204312" w14:textId="77777777" w:rsidR="0090551B" w:rsidRPr="004A3449" w:rsidRDefault="00735ABC" w:rsidP="00735ABC">
      <w:pPr>
        <w:pStyle w:val="Zkladntext"/>
        <w:tabs>
          <w:tab w:val="left" w:pos="540"/>
          <w:tab w:val="left" w:pos="1980"/>
        </w:tabs>
      </w:pPr>
      <w:r w:rsidRPr="004A3449">
        <w:tab/>
        <w:t>V objektu je instalována teplovodní otopná soustava</w:t>
      </w:r>
      <w:r w:rsidR="0090551B" w:rsidRPr="004A3449">
        <w:t xml:space="preserve"> se zdrojem CZT. Do vytápění prostor se drobně zasahuje v</w:t>
      </w:r>
      <w:r w:rsidR="00820569" w:rsidRPr="004A3449">
        <w:t> </w:t>
      </w:r>
      <w:r w:rsidR="0090551B" w:rsidRPr="004A3449">
        <w:t>míst</w:t>
      </w:r>
      <w:r w:rsidR="00820569" w:rsidRPr="004A3449">
        <w:t xml:space="preserve">ech osazení nové </w:t>
      </w:r>
      <w:proofErr w:type="spellStart"/>
      <w:r w:rsidR="00820569" w:rsidRPr="004A3449">
        <w:t>gastrotechnologie</w:t>
      </w:r>
      <w:proofErr w:type="spellEnd"/>
      <w:r w:rsidR="00820569" w:rsidRPr="004A3449">
        <w:t xml:space="preserve"> či dveří. Rozvody k VZT jednotkám budou provedeny z větší části nově. </w:t>
      </w:r>
    </w:p>
    <w:p w14:paraId="56B9C867" w14:textId="77777777" w:rsidR="00735ABC" w:rsidRPr="00F706F0" w:rsidRDefault="00735ABC" w:rsidP="00735ABC">
      <w:pPr>
        <w:pStyle w:val="Zkladntext"/>
        <w:tabs>
          <w:tab w:val="left" w:pos="540"/>
          <w:tab w:val="left" w:pos="720"/>
          <w:tab w:val="left" w:pos="1980"/>
        </w:tabs>
        <w:rPr>
          <w:u w:val="single"/>
        </w:rPr>
      </w:pPr>
      <w:r w:rsidRPr="00F706F0">
        <w:rPr>
          <w:u w:val="single"/>
        </w:rPr>
        <w:t>Osvětlení</w:t>
      </w:r>
    </w:p>
    <w:p w14:paraId="60DB351B" w14:textId="6A87F696" w:rsidR="004A3449" w:rsidRPr="004A3449" w:rsidRDefault="00820569" w:rsidP="00820569">
      <w:pPr>
        <w:pStyle w:val="Zkladntext"/>
        <w:tabs>
          <w:tab w:val="left" w:pos="540"/>
          <w:tab w:val="left" w:pos="720"/>
          <w:tab w:val="left" w:pos="1980"/>
        </w:tabs>
        <w:jc w:val="both"/>
      </w:pPr>
      <w:r w:rsidRPr="00F706F0">
        <w:t xml:space="preserve">Prostory s pobytem osob jsou osvětleny přirozeně okny. Veškeré dotčené prostory jsou osvětleny i uměle. </w:t>
      </w:r>
      <w:r w:rsidR="007230EA" w:rsidRPr="00F706F0">
        <w:t>V projektu elektro je doložen výpočet intenzity osvětlení v  prostorách</w:t>
      </w:r>
      <w:r w:rsidR="0090551B" w:rsidRPr="00F706F0">
        <w:t xml:space="preserve">, </w:t>
      </w:r>
      <w:r w:rsidR="007230EA" w:rsidRPr="00F706F0">
        <w:t>do kterých se zasahuje v rámci stavebních úprav.</w:t>
      </w:r>
    </w:p>
    <w:p w14:paraId="1314AB80" w14:textId="77777777" w:rsidR="00735ABC" w:rsidRPr="004A3449" w:rsidRDefault="00735ABC" w:rsidP="00735ABC">
      <w:pPr>
        <w:jc w:val="both"/>
        <w:rPr>
          <w:u w:val="single"/>
        </w:rPr>
      </w:pPr>
      <w:r w:rsidRPr="004A3449">
        <w:rPr>
          <w:u w:val="single"/>
        </w:rPr>
        <w:t>Zásobování vodou</w:t>
      </w:r>
    </w:p>
    <w:p w14:paraId="078E9B7E" w14:textId="1BE5A685" w:rsidR="00735ABC" w:rsidRPr="004A3449" w:rsidRDefault="00735ABC" w:rsidP="004A3449">
      <w:pPr>
        <w:ind w:firstLine="345"/>
        <w:jc w:val="both"/>
      </w:pPr>
      <w:r w:rsidRPr="004A3449">
        <w:t>Nový rozvod studené i teplé vody se napojí na stávající rozvody v</w:t>
      </w:r>
      <w:r w:rsidR="003C1429" w:rsidRPr="004A3449">
        <w:t> </w:t>
      </w:r>
      <w:r w:rsidRPr="004A3449">
        <w:t>objektu</w:t>
      </w:r>
      <w:r w:rsidR="003C1429" w:rsidRPr="004A3449">
        <w:t xml:space="preserve"> v</w:t>
      </w:r>
      <w:r w:rsidR="00820569" w:rsidRPr="004A3449">
        <w:t> </w:t>
      </w:r>
      <w:r w:rsidR="004A3449" w:rsidRPr="004A3449">
        <w:t>2</w:t>
      </w:r>
      <w:r w:rsidR="00820569" w:rsidRPr="004A3449">
        <w:t>PP</w:t>
      </w:r>
      <w:r w:rsidR="004A3449" w:rsidRPr="004A3449">
        <w:t>.</w:t>
      </w:r>
    </w:p>
    <w:p w14:paraId="2C8D6751" w14:textId="77777777" w:rsidR="004A3449" w:rsidRPr="004A3449" w:rsidRDefault="004A3449" w:rsidP="004A3449">
      <w:pPr>
        <w:ind w:firstLine="345"/>
        <w:jc w:val="both"/>
        <w:rPr>
          <w:bCs/>
          <w:highlight w:val="yellow"/>
        </w:rPr>
      </w:pPr>
    </w:p>
    <w:p w14:paraId="04EFD51E" w14:textId="77777777" w:rsidR="00735ABC" w:rsidRPr="00F706F0" w:rsidRDefault="00735ABC" w:rsidP="00735ABC">
      <w:pPr>
        <w:jc w:val="both"/>
        <w:rPr>
          <w:u w:val="single"/>
        </w:rPr>
      </w:pPr>
      <w:r w:rsidRPr="00F706F0">
        <w:rPr>
          <w:u w:val="single"/>
        </w:rPr>
        <w:t xml:space="preserve">Likvidace odpadu </w:t>
      </w:r>
    </w:p>
    <w:p w14:paraId="7FCF970B" w14:textId="77777777" w:rsidR="00735ABC" w:rsidRPr="00F706F0" w:rsidRDefault="00735ABC" w:rsidP="00735ABC">
      <w:pPr>
        <w:ind w:hanging="1"/>
        <w:jc w:val="both"/>
      </w:pPr>
      <w:r w:rsidRPr="00F706F0">
        <w:lastRenderedPageBreak/>
        <w:tab/>
        <w:t>Tříděný (papír a lepenka, sklo, plasty, bio, objemný odpad, nebezpečný odpad) a netříděný - bude ukládán do odpadních kontejnerů umístěných na pozemku</w:t>
      </w:r>
      <w:r w:rsidR="00820569" w:rsidRPr="00F706F0">
        <w:t xml:space="preserve"> ZŠ</w:t>
      </w:r>
      <w:r w:rsidRPr="00F706F0">
        <w:t>.</w:t>
      </w:r>
      <w:r w:rsidR="00820569" w:rsidRPr="00F706F0">
        <w:t xml:space="preserve"> Bioodpad z provozu kuchyně bude ukládán </w:t>
      </w:r>
      <w:r w:rsidR="00F706F0" w:rsidRPr="00F706F0">
        <w:t>ve</w:t>
      </w:r>
      <w:r w:rsidR="00820569" w:rsidRPr="00F706F0">
        <w:t xml:space="preserve"> skladu odpadků </w:t>
      </w:r>
      <w:r w:rsidR="00F706F0" w:rsidRPr="00F706F0">
        <w:t>v místnosti F006 v 1.PP /zajištěný svoz odpadu/.</w:t>
      </w:r>
    </w:p>
    <w:p w14:paraId="59E27535" w14:textId="77777777" w:rsidR="00735ABC" w:rsidRPr="0043573F" w:rsidRDefault="00735ABC" w:rsidP="00735ABC">
      <w:pPr>
        <w:pStyle w:val="Zkladntextodsazen"/>
        <w:ind w:left="0"/>
        <w:rPr>
          <w:color w:val="FF6600"/>
          <w:highlight w:val="yellow"/>
        </w:rPr>
      </w:pPr>
    </w:p>
    <w:p w14:paraId="5FB767F7" w14:textId="77777777" w:rsidR="00735ABC" w:rsidRPr="00F706F0" w:rsidRDefault="00735ABC" w:rsidP="00735ABC">
      <w:pPr>
        <w:jc w:val="both"/>
        <w:rPr>
          <w:u w:val="single"/>
        </w:rPr>
      </w:pPr>
      <w:r w:rsidRPr="00F706F0">
        <w:rPr>
          <w:u w:val="single"/>
        </w:rPr>
        <w:t>Řešení ochrany proti hluku</w:t>
      </w:r>
    </w:p>
    <w:p w14:paraId="1A1C5649" w14:textId="77777777" w:rsidR="00735ABC" w:rsidRPr="00F706F0" w:rsidRDefault="00735ABC" w:rsidP="00820569">
      <w:pPr>
        <w:pStyle w:val="Zkladntext"/>
        <w:tabs>
          <w:tab w:val="left" w:pos="540"/>
          <w:tab w:val="left" w:pos="720"/>
          <w:tab w:val="left" w:pos="1980"/>
        </w:tabs>
        <w:jc w:val="both"/>
      </w:pPr>
      <w:r w:rsidRPr="00F706F0">
        <w:tab/>
        <w:t>Obvodové konstrukce, výplně otvorů a skladby stropů musí odpovídat z</w:t>
      </w:r>
      <w:r w:rsidR="003A50C3" w:rsidRPr="00F706F0">
        <w:t> </w:t>
      </w:r>
      <w:r w:rsidRPr="00F706F0">
        <w:t xml:space="preserve">hlediska zvukové a vzduchové neprůzvučnosti nařízení vlády č. 148/2006 Sb. </w:t>
      </w:r>
      <w:r w:rsidR="003A50C3" w:rsidRPr="00F706F0">
        <w:t>O</w:t>
      </w:r>
      <w:r w:rsidRPr="00F706F0">
        <w:t xml:space="preserve"> ochraně zdraví před nepříznivými účinky hluku a vibrací – tj. nesmí být překročeny ekvivalentní hladiny akustického tlaku A v</w:t>
      </w:r>
      <w:r w:rsidR="003A50C3" w:rsidRPr="00F706F0">
        <w:t> </w:t>
      </w:r>
      <w:r w:rsidRPr="00F706F0">
        <w:t xml:space="preserve">chráněném vnitřním prostoru stavby. </w:t>
      </w:r>
    </w:p>
    <w:p w14:paraId="4C26E30B" w14:textId="77777777" w:rsidR="00735ABC" w:rsidRPr="00192328" w:rsidRDefault="00735ABC" w:rsidP="00735ABC">
      <w:pPr>
        <w:jc w:val="both"/>
        <w:rPr>
          <w:bCs/>
          <w:u w:val="single"/>
        </w:rPr>
      </w:pPr>
      <w:r w:rsidRPr="00192328">
        <w:rPr>
          <w:bCs/>
          <w:u w:val="single"/>
        </w:rPr>
        <w:t>Vliv stavby na okolí</w:t>
      </w:r>
    </w:p>
    <w:p w14:paraId="0AE10380" w14:textId="4B4E5DC8" w:rsidR="00735ABC" w:rsidRPr="00192328" w:rsidRDefault="00735ABC" w:rsidP="00DE3541">
      <w:pPr>
        <w:jc w:val="both"/>
      </w:pPr>
      <w:r w:rsidRPr="00192328">
        <w:tab/>
      </w:r>
      <w:r w:rsidR="00DE3541" w:rsidRPr="00DE3541">
        <w:rPr>
          <w:b/>
          <w:bCs/>
        </w:rPr>
        <w:t>Zhotovitel je povinen koordinovat svou činnost s vedení ZŠ.</w:t>
      </w:r>
      <w:r w:rsidR="00DE3541">
        <w:t xml:space="preserve"> </w:t>
      </w:r>
      <w:r w:rsidRPr="00192328">
        <w:t>Stavba bude prováděna s maximální ohleduplností k okolí, hlučnost a prašnost bude omezena na minimum. Hlučnost mechanizmů a zařízení používaných na stavbě nesmí přesáhnout hodnoty stanovené nařízením vlády č. 272/2011</w:t>
      </w:r>
      <w:r w:rsidR="00DE3541">
        <w:t xml:space="preserve"> v platném znění</w:t>
      </w:r>
      <w:r w:rsidRPr="00192328">
        <w:t>, tj. hluk ze stavební</w:t>
      </w:r>
      <w:r w:rsidR="00DE3541">
        <w:t xml:space="preserve"> </w:t>
      </w:r>
      <w:proofErr w:type="gramStart"/>
      <w:r w:rsidRPr="00192328">
        <w:t xml:space="preserve">činnosti </w:t>
      </w:r>
      <w:r w:rsidR="00DE3541">
        <w:t xml:space="preserve"> </w:t>
      </w:r>
      <w:r w:rsidRPr="00192328">
        <w:t>ve</w:t>
      </w:r>
      <w:proofErr w:type="gramEnd"/>
      <w:r w:rsidRPr="00192328">
        <w:t xml:space="preserve"> venkovním chráněném prostoru staveb nepřesáhne ve dne 65 dB v L</w:t>
      </w:r>
      <w:r w:rsidRPr="00192328">
        <w:rPr>
          <w:vertAlign w:val="subscript"/>
        </w:rPr>
        <w:t xml:space="preserve">Aeq,14h </w:t>
      </w:r>
      <w:r w:rsidRPr="00192328">
        <w:t xml:space="preserve"> a v chráněném vnitřním prostoru stavby 55 dB v L</w:t>
      </w:r>
      <w:r w:rsidRPr="00192328">
        <w:rPr>
          <w:vertAlign w:val="subscript"/>
        </w:rPr>
        <w:t>Aeq,14h</w:t>
      </w:r>
      <w:r w:rsidRPr="00192328">
        <w:t xml:space="preserve">. Stavební práce budou prováděny v době od 7.00 do 21.00 hod. Předpoklad je, že </w:t>
      </w:r>
      <w:r w:rsidR="00DE3541">
        <w:t xml:space="preserve">hlavní hlučné </w:t>
      </w:r>
      <w:r w:rsidRPr="00192328">
        <w:t xml:space="preserve">stavební práce </w:t>
      </w:r>
      <w:r w:rsidR="00DE3541">
        <w:t xml:space="preserve">se budou </w:t>
      </w:r>
      <w:r w:rsidRPr="00192328">
        <w:t>provádět během letních prázdnin</w:t>
      </w:r>
      <w:r w:rsidR="00DE3541">
        <w:t xml:space="preserve"> a mimo provoz školy</w:t>
      </w:r>
      <w:r w:rsidRPr="00192328">
        <w:t>.</w:t>
      </w:r>
    </w:p>
    <w:p w14:paraId="75500B8E" w14:textId="77777777" w:rsidR="00735ABC" w:rsidRPr="00192328" w:rsidRDefault="00735ABC" w:rsidP="00735ABC">
      <w:pPr>
        <w:shd w:val="clear" w:color="auto" w:fill="FFFFFF"/>
        <w:tabs>
          <w:tab w:val="left" w:pos="742"/>
          <w:tab w:val="left" w:pos="2868"/>
        </w:tabs>
        <w:jc w:val="both"/>
      </w:pPr>
      <w:r w:rsidRPr="00192328">
        <w:tab/>
        <w:t xml:space="preserve">Suť při bouracích pracích, manipulaci a přepravě bude kropena. Po dobu stavby bude </w:t>
      </w:r>
      <w:r w:rsidR="003A50C3" w:rsidRPr="00192328">
        <w:t>zhotovitel stavby</w:t>
      </w:r>
      <w:r w:rsidRPr="00192328">
        <w:t xml:space="preserve"> zajišťovat údržbu a čištění komunikací dotčených stavbou.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Z důvodů ochrany ovzduší bude používán pouze kompresor na elektrický pohon. Při eventuálním dotčení veřejných prostranství stavební činností bude prováděn denní úklid těchto prostranství mokrou cestou.</w:t>
      </w:r>
    </w:p>
    <w:p w14:paraId="1AD8406C" w14:textId="77777777" w:rsidR="00D51E0E" w:rsidRPr="0043573F" w:rsidRDefault="00D51E0E" w:rsidP="00735ABC">
      <w:pPr>
        <w:shd w:val="clear" w:color="auto" w:fill="FFFFFF"/>
        <w:tabs>
          <w:tab w:val="left" w:pos="742"/>
          <w:tab w:val="left" w:pos="2868"/>
        </w:tabs>
        <w:jc w:val="both"/>
        <w:rPr>
          <w:highlight w:val="yellow"/>
        </w:rPr>
      </w:pPr>
    </w:p>
    <w:p w14:paraId="752C3032" w14:textId="77777777" w:rsidR="00A75F2C" w:rsidRPr="0043573F" w:rsidRDefault="00A75F2C" w:rsidP="00735ABC">
      <w:pPr>
        <w:shd w:val="clear" w:color="auto" w:fill="FFFFFF"/>
        <w:tabs>
          <w:tab w:val="left" w:pos="742"/>
          <w:tab w:val="left" w:pos="2868"/>
        </w:tabs>
        <w:jc w:val="both"/>
        <w:rPr>
          <w:highlight w:val="yellow"/>
        </w:rPr>
      </w:pPr>
    </w:p>
    <w:p w14:paraId="3B41DA83" w14:textId="77777777" w:rsidR="00E27109" w:rsidRPr="00192328" w:rsidRDefault="00E27109" w:rsidP="00E27109">
      <w:pPr>
        <w:pStyle w:val="Default"/>
        <w:jc w:val="both"/>
        <w:rPr>
          <w:b/>
        </w:rPr>
      </w:pPr>
      <w:r w:rsidRPr="00192328">
        <w:rPr>
          <w:b/>
        </w:rPr>
        <w:t xml:space="preserve">B.2.11 Zásady ochrany stavby před negativními účinky vnějšího prostředí </w:t>
      </w:r>
    </w:p>
    <w:p w14:paraId="6868A03D" w14:textId="77777777" w:rsidR="00E27109" w:rsidRPr="00192328" w:rsidRDefault="00E27109" w:rsidP="00E27109">
      <w:pPr>
        <w:pStyle w:val="Bezmezer"/>
        <w:jc w:val="both"/>
        <w:rPr>
          <w:i/>
          <w:color w:val="000000"/>
        </w:rPr>
      </w:pPr>
      <w:r w:rsidRPr="00192328">
        <w:rPr>
          <w:i/>
          <w:color w:val="000000"/>
        </w:rPr>
        <w:t xml:space="preserve">a) ochrana před pronikáním radonu z podloží, </w:t>
      </w:r>
    </w:p>
    <w:p w14:paraId="10D83D66" w14:textId="77777777" w:rsidR="00E27109" w:rsidRPr="00192328" w:rsidRDefault="00E27109" w:rsidP="00E27109">
      <w:pPr>
        <w:jc w:val="both"/>
        <w:rPr>
          <w:bCs/>
          <w:color w:val="000000"/>
        </w:rPr>
      </w:pPr>
      <w:r w:rsidRPr="00192328">
        <w:rPr>
          <w:bCs/>
          <w:color w:val="000000"/>
        </w:rPr>
        <w:t xml:space="preserve">Neposuzuje se. </w:t>
      </w:r>
    </w:p>
    <w:p w14:paraId="52B8217C" w14:textId="77777777" w:rsidR="003A50C3" w:rsidRPr="0043573F" w:rsidRDefault="003A50C3" w:rsidP="00E27109">
      <w:pPr>
        <w:jc w:val="both"/>
        <w:rPr>
          <w:bCs/>
          <w:color w:val="000000"/>
          <w:highlight w:val="yellow"/>
        </w:rPr>
      </w:pPr>
    </w:p>
    <w:p w14:paraId="7CE96B0F" w14:textId="77777777" w:rsidR="00E27109" w:rsidRPr="00192328" w:rsidRDefault="00E27109" w:rsidP="00E27109">
      <w:pPr>
        <w:pStyle w:val="Bezmezer"/>
        <w:jc w:val="both"/>
        <w:rPr>
          <w:i/>
          <w:color w:val="000000"/>
        </w:rPr>
      </w:pPr>
      <w:r w:rsidRPr="00192328">
        <w:rPr>
          <w:i/>
          <w:color w:val="000000"/>
        </w:rPr>
        <w:t xml:space="preserve">b) ochrana před bludnými proudy, </w:t>
      </w:r>
    </w:p>
    <w:p w14:paraId="21BD1690" w14:textId="77777777" w:rsidR="00E27109" w:rsidRPr="00192328" w:rsidRDefault="00E27109" w:rsidP="00E27109">
      <w:pPr>
        <w:pStyle w:val="Bezmezer"/>
        <w:jc w:val="both"/>
        <w:rPr>
          <w:bCs/>
          <w:color w:val="000000"/>
        </w:rPr>
      </w:pPr>
      <w:r w:rsidRPr="00192328">
        <w:rPr>
          <w:bCs/>
          <w:color w:val="000000"/>
        </w:rPr>
        <w:t>Stavba se nenachází v žádném ochranném pásmu ani v rizikovém území.</w:t>
      </w:r>
    </w:p>
    <w:p w14:paraId="6E174C61" w14:textId="77777777" w:rsidR="003A50C3" w:rsidRPr="0043573F" w:rsidRDefault="003A50C3" w:rsidP="00E27109">
      <w:pPr>
        <w:pStyle w:val="Bezmezer"/>
        <w:jc w:val="both"/>
        <w:rPr>
          <w:i/>
          <w:color w:val="000000"/>
          <w:highlight w:val="yellow"/>
        </w:rPr>
      </w:pPr>
    </w:p>
    <w:p w14:paraId="0EDA1CAD" w14:textId="77777777" w:rsidR="00E27109" w:rsidRPr="00192328" w:rsidRDefault="00E27109" w:rsidP="00E27109">
      <w:pPr>
        <w:pStyle w:val="Bezmezer"/>
        <w:jc w:val="both"/>
        <w:rPr>
          <w:i/>
          <w:color w:val="000000"/>
        </w:rPr>
      </w:pPr>
      <w:r w:rsidRPr="00192328">
        <w:rPr>
          <w:i/>
          <w:color w:val="000000"/>
        </w:rPr>
        <w:t xml:space="preserve">c) ochrana před technickou seizmicitou, </w:t>
      </w:r>
    </w:p>
    <w:p w14:paraId="608AE100" w14:textId="77777777" w:rsidR="00E27109" w:rsidRPr="00192328" w:rsidRDefault="00E27109" w:rsidP="00E27109">
      <w:pPr>
        <w:pStyle w:val="Bezmezer"/>
        <w:jc w:val="both"/>
        <w:rPr>
          <w:color w:val="000000"/>
        </w:rPr>
      </w:pPr>
      <w:r w:rsidRPr="00192328">
        <w:rPr>
          <w:color w:val="000000"/>
        </w:rPr>
        <w:t>Stavby se netýká</w:t>
      </w:r>
    </w:p>
    <w:p w14:paraId="4AE6BA21" w14:textId="77777777" w:rsidR="003A50C3" w:rsidRPr="0043573F" w:rsidRDefault="003A50C3" w:rsidP="00E27109">
      <w:pPr>
        <w:pStyle w:val="Bezmezer"/>
        <w:jc w:val="both"/>
        <w:rPr>
          <w:color w:val="000000"/>
          <w:highlight w:val="yellow"/>
        </w:rPr>
      </w:pPr>
    </w:p>
    <w:p w14:paraId="107F6ADE" w14:textId="77777777" w:rsidR="00E27109" w:rsidRPr="00192328" w:rsidRDefault="00E27109" w:rsidP="00E27109">
      <w:pPr>
        <w:pStyle w:val="Bezmezer"/>
        <w:jc w:val="both"/>
        <w:rPr>
          <w:i/>
          <w:color w:val="000000"/>
        </w:rPr>
      </w:pPr>
      <w:r w:rsidRPr="00192328">
        <w:rPr>
          <w:i/>
          <w:color w:val="000000"/>
        </w:rPr>
        <w:t xml:space="preserve">d) ochrana před hlukem, </w:t>
      </w:r>
    </w:p>
    <w:p w14:paraId="03338930" w14:textId="77777777" w:rsidR="00D57889" w:rsidRPr="00192328" w:rsidRDefault="00D57889" w:rsidP="00E27109">
      <w:pPr>
        <w:pStyle w:val="Bezmezer"/>
        <w:jc w:val="both"/>
        <w:rPr>
          <w:bCs/>
        </w:rPr>
      </w:pPr>
      <w:r w:rsidRPr="00192328">
        <w:rPr>
          <w:bCs/>
        </w:rPr>
        <w:t>Stávající stavební obvodové konstrukce včetně otvorových výplní svými vlastnostmi dostatečně ochrání vnitřní prostory před hlukem pronikajícím z venkovního prostoru.</w:t>
      </w:r>
    </w:p>
    <w:p w14:paraId="6B22B54D" w14:textId="77777777" w:rsidR="003A50C3" w:rsidRPr="0043573F" w:rsidRDefault="003A50C3" w:rsidP="00E27109">
      <w:pPr>
        <w:pStyle w:val="Bezmezer"/>
        <w:jc w:val="both"/>
        <w:rPr>
          <w:bCs/>
          <w:highlight w:val="yellow"/>
        </w:rPr>
      </w:pPr>
    </w:p>
    <w:p w14:paraId="2D923407" w14:textId="77777777" w:rsidR="00E27109" w:rsidRPr="00192328" w:rsidRDefault="00E27109" w:rsidP="00E27109">
      <w:pPr>
        <w:pStyle w:val="Bezmezer"/>
        <w:jc w:val="both"/>
        <w:rPr>
          <w:i/>
          <w:color w:val="000000"/>
        </w:rPr>
      </w:pPr>
      <w:r w:rsidRPr="00192328">
        <w:rPr>
          <w:i/>
          <w:color w:val="000000"/>
        </w:rPr>
        <w:t xml:space="preserve">e) protipovodňová opatření, </w:t>
      </w:r>
    </w:p>
    <w:p w14:paraId="5CE2AE0F" w14:textId="77777777" w:rsidR="00E27109" w:rsidRPr="00192328" w:rsidRDefault="00E27109" w:rsidP="00E27109">
      <w:pPr>
        <w:pStyle w:val="Bezmezer"/>
        <w:jc w:val="both"/>
        <w:rPr>
          <w:color w:val="000000"/>
        </w:rPr>
      </w:pPr>
      <w:r w:rsidRPr="00192328">
        <w:rPr>
          <w:color w:val="000000"/>
        </w:rPr>
        <w:t>Stavby se netýká</w:t>
      </w:r>
    </w:p>
    <w:p w14:paraId="7F3C5428" w14:textId="77777777" w:rsidR="003A50C3" w:rsidRPr="0043573F" w:rsidRDefault="003A50C3" w:rsidP="00E27109">
      <w:pPr>
        <w:pStyle w:val="Bezmezer"/>
        <w:jc w:val="both"/>
        <w:rPr>
          <w:color w:val="000000"/>
          <w:highlight w:val="yellow"/>
        </w:rPr>
      </w:pPr>
    </w:p>
    <w:p w14:paraId="48757326" w14:textId="77777777" w:rsidR="00E27109" w:rsidRPr="00192328" w:rsidRDefault="00E27109" w:rsidP="00E27109">
      <w:pPr>
        <w:pStyle w:val="Bezmezer"/>
        <w:jc w:val="both"/>
        <w:rPr>
          <w:i/>
          <w:color w:val="000000"/>
        </w:rPr>
      </w:pPr>
      <w:r w:rsidRPr="00192328">
        <w:rPr>
          <w:i/>
          <w:color w:val="000000"/>
        </w:rPr>
        <w:t>f) ostatní účinky - vliv poddolování, výskyt metanu apod.</w:t>
      </w:r>
    </w:p>
    <w:p w14:paraId="5CCF52F1" w14:textId="77777777" w:rsidR="00E27109" w:rsidRPr="00192328" w:rsidRDefault="00E27109" w:rsidP="00E27109">
      <w:pPr>
        <w:pStyle w:val="Bezmezer"/>
        <w:jc w:val="both"/>
        <w:rPr>
          <w:i/>
          <w:color w:val="000000"/>
        </w:rPr>
      </w:pPr>
      <w:r w:rsidRPr="00192328">
        <w:rPr>
          <w:color w:val="000000"/>
        </w:rPr>
        <w:t>Jiné účinky nemají na stavbu vliv.</w:t>
      </w:r>
      <w:r w:rsidRPr="00192328">
        <w:rPr>
          <w:i/>
          <w:color w:val="000000"/>
        </w:rPr>
        <w:t xml:space="preserve"> </w:t>
      </w:r>
    </w:p>
    <w:p w14:paraId="18ADD519" w14:textId="77777777" w:rsidR="00E27109" w:rsidRPr="0043573F" w:rsidRDefault="00E27109" w:rsidP="00E27109">
      <w:pPr>
        <w:pStyle w:val="Default"/>
        <w:jc w:val="both"/>
        <w:rPr>
          <w:b/>
          <w:bCs/>
          <w:sz w:val="23"/>
          <w:szCs w:val="23"/>
          <w:highlight w:val="yellow"/>
        </w:rPr>
      </w:pPr>
    </w:p>
    <w:p w14:paraId="5FD4E8FC" w14:textId="77777777" w:rsidR="00E27109" w:rsidRPr="00192328" w:rsidRDefault="00E27109" w:rsidP="00E27109">
      <w:pPr>
        <w:pStyle w:val="Default"/>
        <w:jc w:val="both"/>
        <w:rPr>
          <w:b/>
          <w:bCs/>
        </w:rPr>
      </w:pPr>
      <w:r w:rsidRPr="00192328">
        <w:rPr>
          <w:b/>
          <w:bCs/>
        </w:rPr>
        <w:t xml:space="preserve">B.3 Připojení na technickou infrastrukturu </w:t>
      </w:r>
    </w:p>
    <w:p w14:paraId="05FB01A3" w14:textId="77777777" w:rsidR="00E27109" w:rsidRPr="00192328" w:rsidRDefault="00E27109" w:rsidP="00E27109">
      <w:pPr>
        <w:pStyle w:val="Bezmezer"/>
        <w:jc w:val="both"/>
        <w:rPr>
          <w:i/>
          <w:color w:val="000000"/>
        </w:rPr>
      </w:pPr>
      <w:r w:rsidRPr="00192328">
        <w:rPr>
          <w:i/>
          <w:color w:val="000000"/>
        </w:rPr>
        <w:lastRenderedPageBreak/>
        <w:t xml:space="preserve">a) napojovací místa technické infrastruktury, </w:t>
      </w:r>
    </w:p>
    <w:p w14:paraId="097A87E2" w14:textId="77777777" w:rsidR="00D57889" w:rsidRPr="00192328" w:rsidRDefault="00D57889" w:rsidP="00D57889">
      <w:pPr>
        <w:jc w:val="both"/>
        <w:rPr>
          <w:bCs/>
        </w:rPr>
      </w:pPr>
      <w:r w:rsidRPr="00192328">
        <w:rPr>
          <w:bCs/>
        </w:rPr>
        <w:t>Do stávajících napojovacích míst technické infrastruktury nebude zasahováno.</w:t>
      </w:r>
    </w:p>
    <w:p w14:paraId="3CBBAF63" w14:textId="77777777" w:rsidR="00D57889" w:rsidRPr="00192328" w:rsidRDefault="00D57889" w:rsidP="00D57889">
      <w:pPr>
        <w:jc w:val="both"/>
        <w:rPr>
          <w:bCs/>
        </w:rPr>
      </w:pPr>
      <w:r w:rsidRPr="00192328">
        <w:rPr>
          <w:bCs/>
        </w:rPr>
        <w:t>Připojení na místa technické infrastruktury je stávající a kapacitně dostačující.</w:t>
      </w:r>
    </w:p>
    <w:p w14:paraId="07442AFB" w14:textId="77777777" w:rsidR="00E27109" w:rsidRPr="0043573F" w:rsidRDefault="00E27109" w:rsidP="00E27109">
      <w:pPr>
        <w:pStyle w:val="Bezmezer"/>
        <w:jc w:val="both"/>
        <w:rPr>
          <w:color w:val="000000"/>
          <w:highlight w:val="yellow"/>
        </w:rPr>
      </w:pPr>
    </w:p>
    <w:p w14:paraId="5D3193A2" w14:textId="77777777" w:rsidR="00E27109" w:rsidRPr="00192328" w:rsidRDefault="00D57889" w:rsidP="00D57889">
      <w:pPr>
        <w:pStyle w:val="Bezmezer"/>
        <w:ind w:left="-66"/>
        <w:jc w:val="both"/>
        <w:rPr>
          <w:i/>
          <w:color w:val="000000"/>
        </w:rPr>
      </w:pPr>
      <w:r w:rsidRPr="00192328">
        <w:rPr>
          <w:i/>
          <w:color w:val="000000"/>
        </w:rPr>
        <w:t xml:space="preserve">b) </w:t>
      </w:r>
      <w:r w:rsidR="00E27109" w:rsidRPr="00192328">
        <w:rPr>
          <w:i/>
          <w:color w:val="000000"/>
        </w:rPr>
        <w:t xml:space="preserve">připojovací rozměry, výkonové kapacity a délky. </w:t>
      </w:r>
    </w:p>
    <w:p w14:paraId="51F98D62" w14:textId="77777777" w:rsidR="00D57889" w:rsidRPr="00192328" w:rsidRDefault="00D57889" w:rsidP="00D57889">
      <w:pPr>
        <w:jc w:val="both"/>
        <w:rPr>
          <w:bCs/>
        </w:rPr>
      </w:pPr>
      <w:r w:rsidRPr="00192328">
        <w:rPr>
          <w:bCs/>
        </w:rPr>
        <w:t>Připojení na místa technické infrastruktury je stávající a kapacitně dostačující.</w:t>
      </w:r>
    </w:p>
    <w:p w14:paraId="6DB1D924" w14:textId="77777777" w:rsidR="00E27109" w:rsidRPr="0043573F" w:rsidRDefault="00E27109" w:rsidP="00E27109">
      <w:pPr>
        <w:pStyle w:val="Bezmezer"/>
        <w:ind w:firstLine="454"/>
        <w:jc w:val="both"/>
        <w:rPr>
          <w:color w:val="000000"/>
          <w:highlight w:val="yellow"/>
        </w:rPr>
      </w:pPr>
    </w:p>
    <w:p w14:paraId="5AE43389" w14:textId="77777777" w:rsidR="00E27109" w:rsidRPr="00192328" w:rsidRDefault="00E27109" w:rsidP="00E27109">
      <w:pPr>
        <w:pStyle w:val="Default"/>
        <w:jc w:val="both"/>
        <w:rPr>
          <w:b/>
          <w:bCs/>
        </w:rPr>
      </w:pPr>
      <w:r w:rsidRPr="00192328">
        <w:rPr>
          <w:b/>
          <w:bCs/>
        </w:rPr>
        <w:t>B.4 Dopravní řešení</w:t>
      </w:r>
    </w:p>
    <w:p w14:paraId="7F99F98A" w14:textId="77777777" w:rsidR="0035483B" w:rsidRPr="00192328" w:rsidRDefault="00E27109" w:rsidP="0035483B">
      <w:pPr>
        <w:pStyle w:val="Bezmezer"/>
        <w:jc w:val="both"/>
        <w:rPr>
          <w:i/>
          <w:color w:val="000000"/>
        </w:rPr>
      </w:pPr>
      <w:r w:rsidRPr="00192328">
        <w:rPr>
          <w:i/>
          <w:color w:val="000000"/>
        </w:rPr>
        <w:t xml:space="preserve">a) popis dopravního řešení včetně bezbariérových opatření pro přístupnost a užívání stavby osobami se sníženou schopností pohybu nebo orientace, </w:t>
      </w:r>
    </w:p>
    <w:p w14:paraId="51071D1E" w14:textId="77777777" w:rsidR="00E27109" w:rsidRDefault="0035483B" w:rsidP="00E27109">
      <w:pPr>
        <w:pStyle w:val="Bezmezer"/>
        <w:jc w:val="both"/>
      </w:pPr>
      <w:r w:rsidRPr="00192328">
        <w:t xml:space="preserve">Navrhované stavební úpravy nemají na dopravní řešení vliv. </w:t>
      </w:r>
    </w:p>
    <w:p w14:paraId="18F4D6A7" w14:textId="77777777" w:rsidR="00192328" w:rsidRPr="00192328" w:rsidRDefault="00192328" w:rsidP="00E27109">
      <w:pPr>
        <w:pStyle w:val="Bezmezer"/>
        <w:jc w:val="both"/>
      </w:pPr>
    </w:p>
    <w:p w14:paraId="03DB747A" w14:textId="77777777" w:rsidR="00E27109" w:rsidRPr="00192328" w:rsidRDefault="00E27109" w:rsidP="0061572B">
      <w:pPr>
        <w:pStyle w:val="Bezmezer"/>
        <w:numPr>
          <w:ilvl w:val="0"/>
          <w:numId w:val="5"/>
        </w:numPr>
        <w:jc w:val="both"/>
        <w:rPr>
          <w:i/>
          <w:color w:val="000000"/>
        </w:rPr>
      </w:pPr>
      <w:r w:rsidRPr="00192328">
        <w:rPr>
          <w:i/>
          <w:color w:val="000000"/>
        </w:rPr>
        <w:t xml:space="preserve">napojení území na stávající dopravní infrastrukturu, </w:t>
      </w:r>
    </w:p>
    <w:p w14:paraId="15101B74" w14:textId="77777777" w:rsidR="00192328" w:rsidRPr="00192328" w:rsidRDefault="00192328" w:rsidP="00192328">
      <w:pPr>
        <w:ind w:left="360"/>
        <w:jc w:val="both"/>
        <w:rPr>
          <w:color w:val="000000"/>
        </w:rPr>
      </w:pPr>
      <w:r w:rsidRPr="00192328">
        <w:rPr>
          <w:color w:val="000000"/>
        </w:rPr>
        <w:t>Napojení na</w:t>
      </w:r>
      <w:r>
        <w:rPr>
          <w:color w:val="000000"/>
        </w:rPr>
        <w:t xml:space="preserve"> </w:t>
      </w:r>
      <w:r w:rsidRPr="00192328">
        <w:rPr>
          <w:color w:val="000000"/>
        </w:rPr>
        <w:t xml:space="preserve">dopravní infrastrukturu je stávající. </w:t>
      </w:r>
      <w:r>
        <w:rPr>
          <w:color w:val="000000"/>
        </w:rPr>
        <w:t xml:space="preserve">Stavba je umístěna v areálu školy a není přímo přístupná z veřejné komunikace. </w:t>
      </w:r>
      <w:r w:rsidR="008F1B83">
        <w:rPr>
          <w:color w:val="000000"/>
        </w:rPr>
        <w:t>Z</w:t>
      </w:r>
      <w:r>
        <w:rPr>
          <w:color w:val="000000"/>
        </w:rPr>
        <w:t>ásobování jídelny</w:t>
      </w:r>
      <w:r w:rsidR="008F1B83">
        <w:rPr>
          <w:color w:val="000000"/>
        </w:rPr>
        <w:t xml:space="preserve"> přes zásobovací rampu v 1.PP zůstane zachován – provoz a pohyb osob je regulován stávajícím provozním řádem areálu.</w:t>
      </w:r>
    </w:p>
    <w:p w14:paraId="25F9EE49" w14:textId="77777777" w:rsidR="00E9320A" w:rsidRPr="00192328" w:rsidRDefault="00E9320A" w:rsidP="00E27109">
      <w:pPr>
        <w:jc w:val="both"/>
        <w:rPr>
          <w:color w:val="000000"/>
        </w:rPr>
      </w:pPr>
    </w:p>
    <w:p w14:paraId="00372264" w14:textId="77777777" w:rsidR="00E27109" w:rsidRPr="00192328" w:rsidRDefault="00E27109" w:rsidP="0061572B">
      <w:pPr>
        <w:pStyle w:val="Bezmezer"/>
        <w:numPr>
          <w:ilvl w:val="0"/>
          <w:numId w:val="5"/>
        </w:numPr>
        <w:jc w:val="both"/>
        <w:rPr>
          <w:i/>
          <w:color w:val="000000"/>
        </w:rPr>
      </w:pPr>
      <w:r w:rsidRPr="00192328">
        <w:rPr>
          <w:i/>
          <w:color w:val="000000"/>
        </w:rPr>
        <w:t>doprava v klidu,</w:t>
      </w:r>
    </w:p>
    <w:p w14:paraId="5E2F0ED3" w14:textId="77777777" w:rsidR="00E27109" w:rsidRPr="00192328" w:rsidRDefault="00E27109" w:rsidP="00E27109">
      <w:pPr>
        <w:jc w:val="both"/>
        <w:rPr>
          <w:bCs/>
          <w:color w:val="000000"/>
        </w:rPr>
      </w:pPr>
    </w:p>
    <w:p w14:paraId="4E588CD8" w14:textId="77777777" w:rsidR="003A50C3" w:rsidRPr="00192328" w:rsidRDefault="003A50C3" w:rsidP="00A75F2C">
      <w:pPr>
        <w:ind w:left="360"/>
        <w:jc w:val="both"/>
        <w:rPr>
          <w:color w:val="000000"/>
        </w:rPr>
      </w:pPr>
      <w:r w:rsidRPr="00192328">
        <w:rPr>
          <w:color w:val="000000"/>
        </w:rPr>
        <w:t>Plánované stavební úpravy nemají vliv na dopravu v klidu.</w:t>
      </w:r>
    </w:p>
    <w:p w14:paraId="36201AAD" w14:textId="77777777" w:rsidR="00A75F2C" w:rsidRPr="00192328" w:rsidRDefault="00A75F2C" w:rsidP="00E27109">
      <w:pPr>
        <w:jc w:val="both"/>
        <w:rPr>
          <w:bCs/>
          <w:color w:val="000000"/>
        </w:rPr>
      </w:pPr>
    </w:p>
    <w:p w14:paraId="08AC4162" w14:textId="77777777" w:rsidR="00E27109" w:rsidRDefault="00E27109" w:rsidP="0061572B">
      <w:pPr>
        <w:pStyle w:val="Bezmezer"/>
        <w:numPr>
          <w:ilvl w:val="0"/>
          <w:numId w:val="5"/>
        </w:numPr>
        <w:jc w:val="both"/>
        <w:rPr>
          <w:i/>
          <w:color w:val="000000"/>
        </w:rPr>
      </w:pPr>
      <w:r w:rsidRPr="00192328">
        <w:rPr>
          <w:i/>
          <w:color w:val="000000"/>
        </w:rPr>
        <w:t>pěší a cyklistické stezky.</w:t>
      </w:r>
    </w:p>
    <w:p w14:paraId="5354FA9B" w14:textId="77777777" w:rsidR="008F1B83" w:rsidRDefault="008F1B83" w:rsidP="008F1B83">
      <w:pPr>
        <w:pStyle w:val="Bezmezer"/>
        <w:ind w:left="360"/>
        <w:jc w:val="both"/>
        <w:rPr>
          <w:iCs/>
          <w:color w:val="000000"/>
        </w:rPr>
      </w:pPr>
    </w:p>
    <w:p w14:paraId="7E1EFA60" w14:textId="77777777" w:rsidR="008F1B83" w:rsidRPr="008F1B83" w:rsidRDefault="008F1B83" w:rsidP="008F1B83">
      <w:pPr>
        <w:pStyle w:val="Bezmezer"/>
        <w:ind w:left="360"/>
        <w:jc w:val="both"/>
        <w:rPr>
          <w:iCs/>
          <w:color w:val="000000"/>
        </w:rPr>
      </w:pPr>
      <w:r>
        <w:rPr>
          <w:iCs/>
          <w:color w:val="000000"/>
        </w:rPr>
        <w:t>Nedochází ke změně užívání přilehlých venkovních ploch.</w:t>
      </w:r>
    </w:p>
    <w:p w14:paraId="05782E90" w14:textId="77777777" w:rsidR="00192328" w:rsidRPr="00192328" w:rsidRDefault="00192328" w:rsidP="00192328">
      <w:pPr>
        <w:pStyle w:val="Bezmezer"/>
        <w:ind w:left="360"/>
        <w:jc w:val="both"/>
        <w:rPr>
          <w:iCs/>
          <w:color w:val="000000"/>
        </w:rPr>
      </w:pPr>
    </w:p>
    <w:p w14:paraId="6E9EFD30" w14:textId="77777777" w:rsidR="00E27109" w:rsidRPr="0043573F" w:rsidRDefault="00E27109" w:rsidP="00E27109">
      <w:pPr>
        <w:jc w:val="both"/>
        <w:rPr>
          <w:bCs/>
          <w:color w:val="000000"/>
          <w:highlight w:val="yellow"/>
        </w:rPr>
      </w:pPr>
    </w:p>
    <w:p w14:paraId="64640116" w14:textId="77777777" w:rsidR="00E27109" w:rsidRPr="008F1B83" w:rsidRDefault="00E27109" w:rsidP="0035483B">
      <w:pPr>
        <w:pStyle w:val="Bezmezer"/>
        <w:jc w:val="both"/>
      </w:pPr>
      <w:r w:rsidRPr="008F1B83">
        <w:rPr>
          <w:i/>
          <w:color w:val="000000"/>
        </w:rPr>
        <w:t xml:space="preserve"> </w:t>
      </w:r>
      <w:r w:rsidRPr="008F1B83">
        <w:rPr>
          <w:b/>
          <w:bCs/>
        </w:rPr>
        <w:t xml:space="preserve">B.5 Řešení vegetace a souvisejících terénních úprav </w:t>
      </w:r>
    </w:p>
    <w:p w14:paraId="6B8AA37F" w14:textId="77777777" w:rsidR="00E27109" w:rsidRPr="008F1B83" w:rsidRDefault="00E27109" w:rsidP="00E27109">
      <w:pPr>
        <w:pStyle w:val="Bezmezer"/>
        <w:jc w:val="both"/>
        <w:rPr>
          <w:i/>
          <w:color w:val="000000"/>
        </w:rPr>
      </w:pPr>
      <w:r w:rsidRPr="008F1B83">
        <w:rPr>
          <w:i/>
          <w:color w:val="000000"/>
        </w:rPr>
        <w:t xml:space="preserve">a) terénní úpravy, </w:t>
      </w:r>
    </w:p>
    <w:p w14:paraId="40AF3EAA" w14:textId="77777777" w:rsidR="00E27109" w:rsidRPr="008F1B83" w:rsidRDefault="00E27109" w:rsidP="00E27109">
      <w:pPr>
        <w:pStyle w:val="Odstavecseseznamem"/>
        <w:ind w:left="0"/>
        <w:jc w:val="both"/>
        <w:rPr>
          <w:bCs/>
          <w:color w:val="000000"/>
        </w:rPr>
      </w:pPr>
      <w:r w:rsidRPr="008F1B83">
        <w:rPr>
          <w:bCs/>
          <w:color w:val="000000"/>
        </w:rPr>
        <w:t>Stavby se netýká.</w:t>
      </w:r>
    </w:p>
    <w:p w14:paraId="1E03DF98" w14:textId="77777777" w:rsidR="00E27109" w:rsidRPr="0043573F" w:rsidRDefault="00E27109" w:rsidP="00E27109">
      <w:pPr>
        <w:pStyle w:val="Bezmezer"/>
        <w:jc w:val="both"/>
        <w:rPr>
          <w:color w:val="000000"/>
          <w:highlight w:val="yellow"/>
        </w:rPr>
      </w:pPr>
    </w:p>
    <w:p w14:paraId="15A589E9" w14:textId="77777777" w:rsidR="00E27109" w:rsidRPr="008F1B83" w:rsidRDefault="00E27109" w:rsidP="00E27109">
      <w:pPr>
        <w:pStyle w:val="Bezmezer"/>
        <w:jc w:val="both"/>
        <w:rPr>
          <w:i/>
          <w:color w:val="000000"/>
        </w:rPr>
      </w:pPr>
      <w:r w:rsidRPr="008F1B83">
        <w:rPr>
          <w:i/>
          <w:color w:val="000000"/>
        </w:rPr>
        <w:t>b) použité vegetační prvky,</w:t>
      </w:r>
    </w:p>
    <w:p w14:paraId="0AA87242" w14:textId="77777777" w:rsidR="00E27109" w:rsidRPr="008F1B83" w:rsidRDefault="00E27109" w:rsidP="00E27109">
      <w:pPr>
        <w:pStyle w:val="Odstavecseseznamem"/>
        <w:ind w:left="0"/>
        <w:jc w:val="both"/>
        <w:rPr>
          <w:bCs/>
          <w:color w:val="000000"/>
        </w:rPr>
      </w:pPr>
      <w:r w:rsidRPr="008F1B83">
        <w:rPr>
          <w:bCs/>
          <w:color w:val="000000"/>
        </w:rPr>
        <w:t>Stavby se netýká.</w:t>
      </w:r>
    </w:p>
    <w:p w14:paraId="7B3413CE" w14:textId="77777777" w:rsidR="00E9320A" w:rsidRPr="0043573F" w:rsidRDefault="00E9320A" w:rsidP="00E27109">
      <w:pPr>
        <w:pStyle w:val="Odstavecseseznamem"/>
        <w:ind w:left="0"/>
        <w:jc w:val="both"/>
        <w:rPr>
          <w:bCs/>
          <w:color w:val="000000"/>
          <w:highlight w:val="yellow"/>
        </w:rPr>
      </w:pPr>
    </w:p>
    <w:p w14:paraId="17E8D121" w14:textId="77777777" w:rsidR="00E27109" w:rsidRPr="008F1B83" w:rsidRDefault="00E27109" w:rsidP="00E27109">
      <w:pPr>
        <w:pStyle w:val="Bezmezer"/>
        <w:jc w:val="both"/>
        <w:rPr>
          <w:i/>
          <w:color w:val="000000"/>
        </w:rPr>
      </w:pPr>
      <w:r w:rsidRPr="008F1B83">
        <w:rPr>
          <w:i/>
          <w:color w:val="000000"/>
        </w:rPr>
        <w:t xml:space="preserve">c) biotechnická opatření. </w:t>
      </w:r>
    </w:p>
    <w:p w14:paraId="59ABAC3D" w14:textId="77777777" w:rsidR="00E27109" w:rsidRPr="008F1B83" w:rsidRDefault="00E27109" w:rsidP="00E27109">
      <w:pPr>
        <w:pStyle w:val="Odstavecseseznamem"/>
        <w:ind w:left="0"/>
        <w:jc w:val="both"/>
        <w:rPr>
          <w:bCs/>
          <w:color w:val="000000"/>
        </w:rPr>
      </w:pPr>
      <w:r w:rsidRPr="008F1B83">
        <w:rPr>
          <w:bCs/>
          <w:color w:val="000000"/>
        </w:rPr>
        <w:t>Stavby se netýká.</w:t>
      </w:r>
    </w:p>
    <w:p w14:paraId="29FB846A" w14:textId="77777777" w:rsidR="00E27109" w:rsidRPr="0043573F" w:rsidRDefault="00E27109" w:rsidP="00E27109">
      <w:pPr>
        <w:jc w:val="both"/>
        <w:rPr>
          <w:bCs/>
          <w:color w:val="000000"/>
          <w:highlight w:val="yellow"/>
        </w:rPr>
      </w:pPr>
    </w:p>
    <w:p w14:paraId="3113B1B2" w14:textId="77777777" w:rsidR="00E27109" w:rsidRPr="008F1B83" w:rsidRDefault="00E27109" w:rsidP="00E27109">
      <w:pPr>
        <w:pStyle w:val="Default"/>
        <w:jc w:val="both"/>
      </w:pPr>
      <w:r w:rsidRPr="008F1B83">
        <w:rPr>
          <w:b/>
          <w:bCs/>
        </w:rPr>
        <w:t xml:space="preserve">B.6 Popis vlivů stavby na životní prostředí a jeho ochrana </w:t>
      </w:r>
    </w:p>
    <w:p w14:paraId="5B94D5AD" w14:textId="77777777" w:rsidR="00E27109" w:rsidRPr="008F1B83" w:rsidRDefault="00E27109" w:rsidP="00E27109">
      <w:pPr>
        <w:pStyle w:val="Bezmezer"/>
        <w:jc w:val="both"/>
        <w:rPr>
          <w:i/>
          <w:color w:val="000000"/>
        </w:rPr>
      </w:pPr>
      <w:r w:rsidRPr="008F1B83">
        <w:rPr>
          <w:i/>
          <w:color w:val="000000"/>
        </w:rPr>
        <w:t xml:space="preserve">a) vliv na životní prostředí - ovzduší, hluk, voda, odpady a půda, </w:t>
      </w:r>
    </w:p>
    <w:p w14:paraId="77D629C8" w14:textId="77777777" w:rsidR="00E27109" w:rsidRPr="008F1B83" w:rsidRDefault="00E27109" w:rsidP="00E27109">
      <w:pPr>
        <w:jc w:val="both"/>
        <w:rPr>
          <w:color w:val="000000"/>
        </w:rPr>
      </w:pPr>
      <w:r w:rsidRPr="008F1B83">
        <w:rPr>
          <w:color w:val="000000"/>
        </w:rPr>
        <w:t xml:space="preserve">Stavba nemá vliv na životní prostředí z hlediska ovzduší, hluku, odpady a půdu. Jedná se o </w:t>
      </w:r>
      <w:r w:rsidR="007230EA" w:rsidRPr="008F1B83">
        <w:rPr>
          <w:color w:val="000000"/>
        </w:rPr>
        <w:t xml:space="preserve">převážně o </w:t>
      </w:r>
      <w:r w:rsidRPr="008F1B83">
        <w:rPr>
          <w:color w:val="000000"/>
        </w:rPr>
        <w:t>stavební práce uvnitř objektu.</w:t>
      </w:r>
    </w:p>
    <w:p w14:paraId="6E0DD8FC" w14:textId="77777777" w:rsidR="00E27109" w:rsidRPr="0043573F" w:rsidRDefault="00E27109" w:rsidP="00E27109">
      <w:pPr>
        <w:suppressAutoHyphens w:val="0"/>
        <w:autoSpaceDE w:val="0"/>
        <w:autoSpaceDN w:val="0"/>
        <w:adjustRightInd w:val="0"/>
        <w:jc w:val="both"/>
        <w:rPr>
          <w:color w:val="000000"/>
          <w:highlight w:val="yellow"/>
        </w:rPr>
      </w:pPr>
    </w:p>
    <w:p w14:paraId="244A3B27" w14:textId="77777777" w:rsidR="00E27109" w:rsidRPr="008F1B83" w:rsidRDefault="00E27109" w:rsidP="00E27109">
      <w:pPr>
        <w:jc w:val="both"/>
        <w:rPr>
          <w:color w:val="000000"/>
          <w:lang w:eastAsia="cs-CZ"/>
        </w:rPr>
      </w:pPr>
      <w:r w:rsidRPr="008F1B83">
        <w:rPr>
          <w:color w:val="000000"/>
          <w:lang w:eastAsia="cs-CZ"/>
        </w:rPr>
        <w:t>Likvidace odpadů</w:t>
      </w:r>
    </w:p>
    <w:p w14:paraId="4ECC0788" w14:textId="77777777" w:rsidR="00E27109" w:rsidRPr="008F1B83" w:rsidRDefault="00E27109" w:rsidP="00E27109">
      <w:pPr>
        <w:jc w:val="both"/>
        <w:rPr>
          <w:color w:val="000000"/>
          <w:lang w:eastAsia="cs-CZ"/>
        </w:rPr>
      </w:pPr>
      <w:r w:rsidRPr="008F1B83">
        <w:rPr>
          <w:color w:val="000000"/>
          <w:lang w:eastAsia="cs-CZ"/>
        </w:rPr>
        <w:t xml:space="preserve">Odpady ze stavební činnosti budou v průběhu stavby tříděny a následně předány oprávněné firmě k zajištění likvidace a skladování odpadů. S odpadem, vzniklým při stavebních pracích, bude naloženo v souladu s platným zákonem o odpadech, což bude při kolaudaci stavební firmou dokladováno. </w:t>
      </w:r>
    </w:p>
    <w:p w14:paraId="0449C760" w14:textId="77777777" w:rsidR="00813B22" w:rsidRPr="008F1B83" w:rsidRDefault="00813B22" w:rsidP="00813B22">
      <w:r w:rsidRPr="008F1B83">
        <w:t xml:space="preserve">S veškerými odpady ze stavební činnosti musí být nakládáno v souladu se zákonem </w:t>
      </w:r>
      <w:r w:rsidR="003A50C3" w:rsidRPr="008F1B83">
        <w:t>o odpadech v platném znění</w:t>
      </w:r>
    </w:p>
    <w:p w14:paraId="1D724E9F" w14:textId="77777777" w:rsidR="00813B22" w:rsidRPr="008F1B83" w:rsidRDefault="00813B22" w:rsidP="00813B22">
      <w:pPr>
        <w:jc w:val="both"/>
      </w:pPr>
      <w:r w:rsidRPr="008F1B83">
        <w:lastRenderedPageBreak/>
        <w:t xml:space="preserve">Upozorňujeme především na ustanovení § 3 (odpadové hospodářství a jeho hierarchie), zvláště pak odst. 2 (Odpadové hospodářství je založeno na hierarchii odpadového hospodářství, podle níž je prioritou předcházení vzniku odpadu, a nelze-li vzniku odpadu předejít, pak v následujícím pořadí je příprava k opětovnému použití, recyklace, jiné využití, včetně energetického využití, a není-li možné ani to, jeho odstranění), dále ustanovení § 13 (Obecné povinnosti při nakládání s odpady), zvláště odst. 1 písm. e) a ustanovení § 15 (Povinnosti původce odpadu). </w:t>
      </w:r>
    </w:p>
    <w:p w14:paraId="453EEBB3" w14:textId="77777777" w:rsidR="00E27109" w:rsidRPr="008F1B83" w:rsidRDefault="00E27109" w:rsidP="00E27109">
      <w:pPr>
        <w:jc w:val="both"/>
        <w:rPr>
          <w:color w:val="000000"/>
          <w:lang w:eastAsia="cs-CZ"/>
        </w:rPr>
      </w:pPr>
      <w:r w:rsidRPr="008F1B83">
        <w:rPr>
          <w:color w:val="000000"/>
          <w:lang w:eastAsia="cs-CZ"/>
        </w:rPr>
        <w:t>Odpady při užívání (komunální odpad) se neposuzují. Zůstávají stejně jako doposud.</w:t>
      </w:r>
    </w:p>
    <w:p w14:paraId="19E505E0" w14:textId="77777777" w:rsidR="00E27109" w:rsidRPr="008F1B83" w:rsidRDefault="00E27109" w:rsidP="00E27109">
      <w:pPr>
        <w:pStyle w:val="Bezmezer"/>
        <w:jc w:val="both"/>
        <w:rPr>
          <w:color w:val="000000"/>
        </w:rPr>
      </w:pPr>
    </w:p>
    <w:p w14:paraId="021F1FAC" w14:textId="77777777" w:rsidR="00E27109" w:rsidRPr="008F1B83" w:rsidRDefault="00E27109" w:rsidP="00E27109">
      <w:pPr>
        <w:pStyle w:val="Bezmezer"/>
        <w:jc w:val="both"/>
        <w:rPr>
          <w:i/>
          <w:color w:val="000000"/>
        </w:rPr>
      </w:pPr>
      <w:r w:rsidRPr="008F1B83">
        <w:rPr>
          <w:i/>
          <w:color w:val="000000"/>
        </w:rPr>
        <w:t xml:space="preserve">b) vliv na přírodu a krajinu - ochrana dřevin, ochrana památných stromů, ochrana rostlin a živočichů, zachování ekologických funkcí a vazeb v krajině apod., </w:t>
      </w:r>
    </w:p>
    <w:p w14:paraId="7F0EACEC" w14:textId="77777777" w:rsidR="00E27109" w:rsidRPr="008F1B83" w:rsidRDefault="00E27109" w:rsidP="00E27109">
      <w:pPr>
        <w:pStyle w:val="Bezmezer"/>
        <w:jc w:val="both"/>
        <w:rPr>
          <w:bCs/>
          <w:color w:val="000000"/>
        </w:rPr>
      </w:pPr>
      <w:r w:rsidRPr="008F1B83">
        <w:rPr>
          <w:bCs/>
          <w:color w:val="000000"/>
        </w:rPr>
        <w:t>Ekologické vazby a funkce v krajině nebudou dotčeny.</w:t>
      </w:r>
    </w:p>
    <w:p w14:paraId="710CD6B7" w14:textId="77777777" w:rsidR="00E27109" w:rsidRPr="008F1B83" w:rsidRDefault="00E27109" w:rsidP="00E27109">
      <w:pPr>
        <w:pStyle w:val="Bezmezer"/>
        <w:jc w:val="both"/>
        <w:rPr>
          <w:i/>
          <w:color w:val="000000"/>
        </w:rPr>
      </w:pPr>
    </w:p>
    <w:p w14:paraId="14961A80" w14:textId="77777777" w:rsidR="00E27109" w:rsidRPr="008F1B83" w:rsidRDefault="00E27109" w:rsidP="00E27109">
      <w:pPr>
        <w:pStyle w:val="Bezmezer"/>
        <w:jc w:val="both"/>
        <w:rPr>
          <w:i/>
          <w:color w:val="000000"/>
        </w:rPr>
      </w:pPr>
      <w:r w:rsidRPr="008F1B83">
        <w:rPr>
          <w:i/>
          <w:color w:val="000000"/>
        </w:rPr>
        <w:t xml:space="preserve">c) vliv na soustavu chráněných území Natura 2000, </w:t>
      </w:r>
    </w:p>
    <w:p w14:paraId="5D836941" w14:textId="77777777" w:rsidR="00E27109" w:rsidRPr="008F1B83" w:rsidRDefault="00E27109" w:rsidP="00E27109">
      <w:pPr>
        <w:widowControl w:val="0"/>
        <w:suppressAutoHyphens w:val="0"/>
        <w:jc w:val="both"/>
        <w:rPr>
          <w:bCs/>
          <w:color w:val="000000"/>
          <w:lang w:eastAsia="cs-CZ"/>
        </w:rPr>
      </w:pPr>
      <w:r w:rsidRPr="008F1B83">
        <w:rPr>
          <w:bCs/>
          <w:color w:val="000000"/>
          <w:lang w:eastAsia="cs-CZ"/>
        </w:rPr>
        <w:t>Soustava chráněných území Natura 2000 nebude dotčena.</w:t>
      </w:r>
    </w:p>
    <w:p w14:paraId="1569CAC4" w14:textId="77777777" w:rsidR="00E27109" w:rsidRPr="008F1B83" w:rsidRDefault="00E27109" w:rsidP="00E27109">
      <w:pPr>
        <w:pStyle w:val="Bezmezer"/>
        <w:jc w:val="both"/>
        <w:rPr>
          <w:i/>
          <w:color w:val="000000"/>
        </w:rPr>
      </w:pPr>
    </w:p>
    <w:p w14:paraId="1694871D" w14:textId="77777777" w:rsidR="00E27109" w:rsidRPr="008F1B83" w:rsidRDefault="00E27109" w:rsidP="00E27109">
      <w:pPr>
        <w:pStyle w:val="Bezmezer"/>
        <w:jc w:val="both"/>
        <w:rPr>
          <w:i/>
          <w:color w:val="000000"/>
        </w:rPr>
      </w:pPr>
      <w:r w:rsidRPr="008F1B83">
        <w:rPr>
          <w:i/>
          <w:color w:val="000000"/>
        </w:rPr>
        <w:t xml:space="preserve">d) způsob zohlednění podmínek závazného stanoviska posouzení vlivu záměru na životní prostředí, je-li podkladem, </w:t>
      </w:r>
    </w:p>
    <w:p w14:paraId="5B102911" w14:textId="77777777" w:rsidR="00E27109" w:rsidRPr="008F1B83" w:rsidRDefault="00E27109" w:rsidP="00E27109">
      <w:pPr>
        <w:pStyle w:val="Bezmezer"/>
        <w:jc w:val="both"/>
        <w:rPr>
          <w:color w:val="000000"/>
        </w:rPr>
      </w:pPr>
      <w:r w:rsidRPr="008F1B83">
        <w:rPr>
          <w:color w:val="000000"/>
        </w:rPr>
        <w:t>K dané stavbě se neposuzuje.</w:t>
      </w:r>
    </w:p>
    <w:p w14:paraId="16046099" w14:textId="77777777" w:rsidR="00E27109" w:rsidRPr="0043573F" w:rsidRDefault="00E27109" w:rsidP="00E27109">
      <w:pPr>
        <w:pStyle w:val="Bezmezer"/>
        <w:jc w:val="both"/>
        <w:rPr>
          <w:i/>
          <w:color w:val="000000"/>
          <w:highlight w:val="yellow"/>
        </w:rPr>
      </w:pPr>
    </w:p>
    <w:p w14:paraId="40FA84E1" w14:textId="77777777" w:rsidR="00E27109" w:rsidRPr="008F1B83" w:rsidRDefault="00E27109" w:rsidP="00E27109">
      <w:pPr>
        <w:pStyle w:val="Bezmezer"/>
        <w:jc w:val="both"/>
        <w:rPr>
          <w:i/>
          <w:color w:val="000000"/>
        </w:rPr>
      </w:pPr>
      <w:r w:rsidRPr="008F1B83">
        <w:rPr>
          <w:i/>
          <w:color w:val="000000"/>
        </w:rPr>
        <w:t xml:space="preserve">d)v případě záměrů spadajících do režimu zákona o integrované prevenci základní parametry způsobu naplnění závěrů o nejlepších dostupných technikách nebo integrované povolení, bylo-li vydáno, </w:t>
      </w:r>
    </w:p>
    <w:p w14:paraId="65C88786" w14:textId="77777777" w:rsidR="00E27109" w:rsidRPr="008F1B83" w:rsidRDefault="00E27109" w:rsidP="00E27109">
      <w:pPr>
        <w:pStyle w:val="Bezmezer"/>
        <w:jc w:val="both"/>
        <w:rPr>
          <w:color w:val="000000"/>
        </w:rPr>
      </w:pPr>
      <w:r w:rsidRPr="008F1B83">
        <w:rPr>
          <w:color w:val="000000"/>
        </w:rPr>
        <w:t>Neposuzuje se.</w:t>
      </w:r>
    </w:p>
    <w:p w14:paraId="59040D13" w14:textId="77777777" w:rsidR="00E27109" w:rsidRPr="0043573F" w:rsidRDefault="00E27109" w:rsidP="00E27109">
      <w:pPr>
        <w:pStyle w:val="Bezmezer"/>
        <w:jc w:val="both"/>
        <w:rPr>
          <w:color w:val="000000"/>
          <w:highlight w:val="yellow"/>
        </w:rPr>
      </w:pPr>
    </w:p>
    <w:p w14:paraId="0B76733D" w14:textId="77777777" w:rsidR="00E27109" w:rsidRPr="008F1B83" w:rsidRDefault="00E27109" w:rsidP="00E27109">
      <w:pPr>
        <w:pStyle w:val="Bezmezer"/>
        <w:jc w:val="both"/>
        <w:rPr>
          <w:i/>
          <w:color w:val="000000"/>
        </w:rPr>
      </w:pPr>
      <w:r w:rsidRPr="008F1B83">
        <w:rPr>
          <w:i/>
          <w:color w:val="000000"/>
        </w:rPr>
        <w:t xml:space="preserve">f) navrhovaná ochranná a bezpečnostní pásma, rozsah omezení a podmínky ochrany podle jiných právních předpisů. </w:t>
      </w:r>
    </w:p>
    <w:p w14:paraId="5A2F9CC3" w14:textId="77777777" w:rsidR="00E27109" w:rsidRPr="008F1B83" w:rsidRDefault="00E27109" w:rsidP="00E27109">
      <w:pPr>
        <w:pStyle w:val="Odstavecseseznamem"/>
        <w:ind w:left="0"/>
        <w:jc w:val="both"/>
        <w:rPr>
          <w:bCs/>
          <w:color w:val="000000"/>
        </w:rPr>
      </w:pPr>
      <w:r w:rsidRPr="008F1B83">
        <w:rPr>
          <w:bCs/>
          <w:color w:val="000000"/>
        </w:rPr>
        <w:t>Nevznikají požadavky na ochranná a bezpečnostní pásma.</w:t>
      </w:r>
    </w:p>
    <w:p w14:paraId="6F9DC81E" w14:textId="77777777" w:rsidR="00E27109" w:rsidRPr="008F1B83" w:rsidRDefault="00E27109" w:rsidP="00E27109">
      <w:pPr>
        <w:pStyle w:val="Default"/>
        <w:jc w:val="both"/>
        <w:rPr>
          <w:sz w:val="23"/>
          <w:szCs w:val="23"/>
        </w:rPr>
      </w:pPr>
    </w:p>
    <w:p w14:paraId="13131A97" w14:textId="77777777" w:rsidR="00E27109" w:rsidRPr="008F1B83" w:rsidRDefault="00E27109" w:rsidP="00E27109">
      <w:pPr>
        <w:pStyle w:val="Default"/>
        <w:jc w:val="both"/>
      </w:pPr>
      <w:r w:rsidRPr="008F1B83">
        <w:rPr>
          <w:b/>
          <w:bCs/>
        </w:rPr>
        <w:t xml:space="preserve">B.7 Ochrana obyvatelstva </w:t>
      </w:r>
    </w:p>
    <w:p w14:paraId="5EEFD7B7" w14:textId="77777777" w:rsidR="00E27109" w:rsidRPr="008F1B83" w:rsidRDefault="00E27109" w:rsidP="00E27109">
      <w:pPr>
        <w:pStyle w:val="Default"/>
        <w:jc w:val="both"/>
        <w:rPr>
          <w:sz w:val="23"/>
          <w:szCs w:val="23"/>
        </w:rPr>
      </w:pPr>
      <w:r w:rsidRPr="008F1B83">
        <w:rPr>
          <w:i/>
          <w:sz w:val="23"/>
          <w:szCs w:val="23"/>
        </w:rPr>
        <w:t>Splnění základních požadavků z hlediska plnění úkolů ochrany obyvatelstva</w:t>
      </w:r>
      <w:r w:rsidRPr="008F1B83">
        <w:rPr>
          <w:sz w:val="23"/>
          <w:szCs w:val="23"/>
        </w:rPr>
        <w:t xml:space="preserve">. </w:t>
      </w:r>
    </w:p>
    <w:p w14:paraId="32335E8C" w14:textId="77777777" w:rsidR="00E27109" w:rsidRPr="008F1B83" w:rsidRDefault="00E27109" w:rsidP="00E27109">
      <w:pPr>
        <w:pStyle w:val="Default"/>
        <w:jc w:val="both"/>
      </w:pPr>
      <w:r w:rsidRPr="008F1B83">
        <w:t>Pro danou stavbu se neposuzuje.</w:t>
      </w:r>
    </w:p>
    <w:p w14:paraId="77BEFD3E" w14:textId="77777777" w:rsidR="00E27109" w:rsidRPr="0043573F" w:rsidRDefault="00E27109" w:rsidP="00E27109">
      <w:pPr>
        <w:pStyle w:val="Default"/>
        <w:jc w:val="both"/>
        <w:rPr>
          <w:sz w:val="23"/>
          <w:szCs w:val="23"/>
          <w:highlight w:val="yellow"/>
        </w:rPr>
      </w:pPr>
    </w:p>
    <w:p w14:paraId="7506324D" w14:textId="77777777" w:rsidR="00E27109" w:rsidRPr="008F1B83" w:rsidRDefault="00E27109" w:rsidP="00E27109">
      <w:pPr>
        <w:pStyle w:val="Default"/>
        <w:jc w:val="both"/>
      </w:pPr>
      <w:r w:rsidRPr="008F1B83">
        <w:rPr>
          <w:b/>
          <w:bCs/>
        </w:rPr>
        <w:t xml:space="preserve">B.8 Zásady organizace výstavby </w:t>
      </w:r>
    </w:p>
    <w:p w14:paraId="09C49AB4" w14:textId="77777777" w:rsidR="00E27109" w:rsidRPr="008F1B83" w:rsidRDefault="00E27109" w:rsidP="00E27109">
      <w:pPr>
        <w:pStyle w:val="Bezmezer"/>
        <w:jc w:val="both"/>
        <w:rPr>
          <w:i/>
          <w:color w:val="000000"/>
        </w:rPr>
      </w:pPr>
      <w:r w:rsidRPr="008F1B83">
        <w:rPr>
          <w:i/>
          <w:color w:val="000000"/>
        </w:rPr>
        <w:t xml:space="preserve">a) potřeby a spotřeby rozhodujících médií a hmot, jejich zajištění, </w:t>
      </w:r>
    </w:p>
    <w:p w14:paraId="566FA010" w14:textId="77777777" w:rsidR="00E27109" w:rsidRPr="008F1B83" w:rsidRDefault="00E27109" w:rsidP="00E27109">
      <w:pPr>
        <w:pStyle w:val="Odstavecseseznamem"/>
        <w:ind w:left="0"/>
        <w:jc w:val="both"/>
        <w:rPr>
          <w:bCs/>
          <w:color w:val="000000"/>
        </w:rPr>
      </w:pPr>
      <w:r w:rsidRPr="008F1B83">
        <w:rPr>
          <w:bCs/>
          <w:color w:val="000000"/>
        </w:rPr>
        <w:t>Odběr elektrické energie (pro připojení staveništního rozvaděče) pro stavební práce bude napojen na stávající rozvaděč</w:t>
      </w:r>
      <w:r w:rsidR="003A50C3" w:rsidRPr="008F1B83">
        <w:rPr>
          <w:bCs/>
          <w:color w:val="000000"/>
        </w:rPr>
        <w:t xml:space="preserve"> v rozvodně ZŠ</w:t>
      </w:r>
      <w:r w:rsidRPr="008F1B83">
        <w:rPr>
          <w:bCs/>
          <w:color w:val="000000"/>
        </w:rPr>
        <w:t>. Přívod vody bude napojen na stávající rozvody vody. Na odbočku na potrubí</w:t>
      </w:r>
      <w:r w:rsidR="003A50C3" w:rsidRPr="008F1B83">
        <w:rPr>
          <w:bCs/>
          <w:color w:val="000000"/>
        </w:rPr>
        <w:t xml:space="preserve"> pro staveništní odběr </w:t>
      </w:r>
      <w:r w:rsidRPr="008F1B83">
        <w:rPr>
          <w:bCs/>
          <w:color w:val="000000"/>
        </w:rPr>
        <w:t xml:space="preserve"> bude osazen vodoměr pro odečtení spotřeby. </w:t>
      </w:r>
    </w:p>
    <w:p w14:paraId="135C7A41" w14:textId="77777777" w:rsidR="00E27109" w:rsidRPr="0043573F" w:rsidRDefault="00E27109" w:rsidP="00E27109">
      <w:pPr>
        <w:pStyle w:val="Odstavecseseznamem"/>
        <w:ind w:left="0"/>
        <w:jc w:val="both"/>
        <w:rPr>
          <w:bCs/>
          <w:color w:val="000000"/>
          <w:highlight w:val="yellow"/>
        </w:rPr>
      </w:pPr>
    </w:p>
    <w:p w14:paraId="5DCACD6D" w14:textId="77777777" w:rsidR="00E27109" w:rsidRPr="008F1B83" w:rsidRDefault="00E27109" w:rsidP="00E27109">
      <w:pPr>
        <w:pStyle w:val="Bezmezer"/>
        <w:jc w:val="both"/>
        <w:rPr>
          <w:i/>
          <w:color w:val="000000"/>
        </w:rPr>
      </w:pPr>
      <w:r w:rsidRPr="008F1B83">
        <w:rPr>
          <w:i/>
          <w:color w:val="000000"/>
        </w:rPr>
        <w:t xml:space="preserve">b) odvodnění staveniště, </w:t>
      </w:r>
    </w:p>
    <w:p w14:paraId="4837C92E" w14:textId="77777777" w:rsidR="00E27109" w:rsidRPr="008F1B83" w:rsidRDefault="00E27109" w:rsidP="00E27109">
      <w:pPr>
        <w:pStyle w:val="Odstavecseseznamem"/>
        <w:ind w:left="0"/>
        <w:jc w:val="both"/>
        <w:rPr>
          <w:bCs/>
          <w:color w:val="000000"/>
        </w:rPr>
      </w:pPr>
      <w:r w:rsidRPr="008F1B83">
        <w:rPr>
          <w:bCs/>
          <w:color w:val="000000"/>
        </w:rPr>
        <w:t>Stavby se netýká.</w:t>
      </w:r>
    </w:p>
    <w:p w14:paraId="1F2DC9D9" w14:textId="77777777" w:rsidR="00E27109" w:rsidRPr="0043573F" w:rsidRDefault="00E27109" w:rsidP="00E27109">
      <w:pPr>
        <w:pStyle w:val="Odstavecseseznamem"/>
        <w:ind w:left="0"/>
        <w:jc w:val="both"/>
        <w:rPr>
          <w:bCs/>
          <w:color w:val="000000"/>
          <w:highlight w:val="yellow"/>
        </w:rPr>
      </w:pPr>
    </w:p>
    <w:p w14:paraId="3AA53F08" w14:textId="77777777" w:rsidR="00E27109" w:rsidRPr="00BE009C" w:rsidRDefault="00E27109" w:rsidP="00E27109">
      <w:pPr>
        <w:pStyle w:val="Bezmezer"/>
        <w:jc w:val="both"/>
        <w:rPr>
          <w:i/>
          <w:color w:val="000000"/>
        </w:rPr>
      </w:pPr>
      <w:r w:rsidRPr="00BE009C">
        <w:rPr>
          <w:i/>
          <w:color w:val="000000"/>
        </w:rPr>
        <w:t xml:space="preserve">c) napojení staveniště na stávající dopravní a technickou infrastrukturu, </w:t>
      </w:r>
    </w:p>
    <w:p w14:paraId="706FEE65" w14:textId="77777777" w:rsidR="00BE009C" w:rsidRPr="00BE009C" w:rsidRDefault="008F1B83" w:rsidP="00C966A2">
      <w:pPr>
        <w:rPr>
          <w:color w:val="000000"/>
        </w:rPr>
      </w:pPr>
      <w:r w:rsidRPr="00BE009C">
        <w:rPr>
          <w:color w:val="000000"/>
        </w:rPr>
        <w:t xml:space="preserve">Staveniště </w:t>
      </w:r>
      <w:r w:rsidR="00BE009C" w:rsidRPr="00BE009C">
        <w:rPr>
          <w:color w:val="000000"/>
        </w:rPr>
        <w:t>je</w:t>
      </w:r>
      <w:r w:rsidRPr="00BE009C">
        <w:rPr>
          <w:color w:val="000000"/>
        </w:rPr>
        <w:t xml:space="preserve"> přímo přístupné </w:t>
      </w:r>
      <w:r w:rsidR="00BE009C" w:rsidRPr="00BE009C">
        <w:rPr>
          <w:color w:val="000000"/>
        </w:rPr>
        <w:t>zásobovacím vjezdem do areálu školy, na stávající zásobovací – manipulační prostor. Tento vjezd je z křižovatky ulic Dygrýnova -Šebelova.</w:t>
      </w:r>
    </w:p>
    <w:p w14:paraId="11198664" w14:textId="77777777" w:rsidR="00BE009C" w:rsidRPr="00BE009C" w:rsidRDefault="00BE009C" w:rsidP="00C966A2">
      <w:pPr>
        <w:rPr>
          <w:color w:val="000000"/>
        </w:rPr>
      </w:pPr>
      <w:r w:rsidRPr="00BE009C">
        <w:rPr>
          <w:color w:val="000000"/>
        </w:rPr>
        <w:t>Nepředpokládá se zábor veřejného prostranství.</w:t>
      </w:r>
    </w:p>
    <w:p w14:paraId="1B455ACF" w14:textId="77777777" w:rsidR="00C966A2" w:rsidRPr="00BE009C" w:rsidRDefault="00C966A2" w:rsidP="003A50C3">
      <w:pPr>
        <w:shd w:val="clear" w:color="auto" w:fill="FFFFFF"/>
        <w:tabs>
          <w:tab w:val="left" w:pos="742"/>
          <w:tab w:val="left" w:pos="2868"/>
        </w:tabs>
        <w:jc w:val="both"/>
      </w:pPr>
      <w:r w:rsidRPr="00BE009C">
        <w:t>Při realizaci je nutné zachovat přístup ke stávajícím objektům, vjezd dopravní obsluze a pohotovostním vozidlům.</w:t>
      </w:r>
    </w:p>
    <w:p w14:paraId="4EB97EAE" w14:textId="77777777" w:rsidR="00E27109" w:rsidRPr="00BE009C" w:rsidRDefault="00C966A2" w:rsidP="00E27109">
      <w:pPr>
        <w:jc w:val="both"/>
        <w:rPr>
          <w:color w:val="000000"/>
        </w:rPr>
      </w:pPr>
      <w:r w:rsidRPr="00BE009C">
        <w:rPr>
          <w:color w:val="FF0000"/>
        </w:rPr>
        <w:tab/>
      </w:r>
    </w:p>
    <w:p w14:paraId="3D3DBDFD" w14:textId="77777777" w:rsidR="00E27109" w:rsidRPr="00BE009C" w:rsidRDefault="00E27109" w:rsidP="00E27109">
      <w:pPr>
        <w:pStyle w:val="Bezmezer"/>
        <w:jc w:val="both"/>
        <w:rPr>
          <w:i/>
          <w:color w:val="000000"/>
        </w:rPr>
      </w:pPr>
      <w:r w:rsidRPr="00BE009C">
        <w:rPr>
          <w:i/>
          <w:color w:val="000000"/>
        </w:rPr>
        <w:lastRenderedPageBreak/>
        <w:t xml:space="preserve">d) vliv provádění stavby na okolní stavby a pozemky, </w:t>
      </w:r>
    </w:p>
    <w:p w14:paraId="34521F1E" w14:textId="4E3D782D" w:rsidR="00C966A2" w:rsidRPr="00BE009C" w:rsidRDefault="00E27109" w:rsidP="00C966A2">
      <w:pPr>
        <w:jc w:val="both"/>
      </w:pPr>
      <w:r w:rsidRPr="00BE009C">
        <w:rPr>
          <w:color w:val="000000"/>
        </w:rPr>
        <w:t>Stavba nemá negativní vliv na okolí a životní prostředí. Stavba bude prováděna s maximální ohleduplností k okolí, hlučnost a prašnost bude omezena na minimum. Hlučnost mechanizmů a zařízení používaných na stavbě nesmí přesáhnout hodnoty stanovené nařízením vlády č. 272/2011</w:t>
      </w:r>
      <w:r w:rsidR="00DE3541">
        <w:rPr>
          <w:color w:val="000000"/>
        </w:rPr>
        <w:t xml:space="preserve"> v platném znění</w:t>
      </w:r>
      <w:r w:rsidRPr="00BE009C">
        <w:rPr>
          <w:color w:val="000000"/>
        </w:rPr>
        <w:t>, tj. hluk ze stavební činnosti ve venkovním chráněném prostoru staveb nepřesáhne ve dne 65 dB v L</w:t>
      </w:r>
      <w:r w:rsidRPr="00BE009C">
        <w:rPr>
          <w:color w:val="000000"/>
          <w:vertAlign w:val="subscript"/>
        </w:rPr>
        <w:t>aeq,</w:t>
      </w:r>
      <w:proofErr w:type="gramStart"/>
      <w:r w:rsidRPr="00BE009C">
        <w:rPr>
          <w:color w:val="000000"/>
          <w:vertAlign w:val="subscript"/>
        </w:rPr>
        <w:t>14h</w:t>
      </w:r>
      <w:proofErr w:type="gramEnd"/>
      <w:r w:rsidRPr="00BE009C">
        <w:rPr>
          <w:color w:val="000000"/>
        </w:rPr>
        <w:t xml:space="preserve"> a v chráněném vnitřním prostoru stavby 55 dB v L</w:t>
      </w:r>
      <w:r w:rsidRPr="00BE009C">
        <w:rPr>
          <w:color w:val="000000"/>
          <w:vertAlign w:val="subscript"/>
        </w:rPr>
        <w:t>Aeq,14h</w:t>
      </w:r>
      <w:r w:rsidRPr="00BE009C">
        <w:rPr>
          <w:color w:val="000000"/>
        </w:rPr>
        <w:t xml:space="preserve">. </w:t>
      </w:r>
      <w:r w:rsidR="00DE3541">
        <w:rPr>
          <w:color w:val="000000"/>
        </w:rPr>
        <w:t xml:space="preserve"> </w:t>
      </w:r>
      <w:r w:rsidR="00C966A2" w:rsidRPr="00BE009C">
        <w:t xml:space="preserve">Stavební práce budou prováděny </w:t>
      </w:r>
      <w:r w:rsidR="00DE3541">
        <w:t xml:space="preserve">maximálně </w:t>
      </w:r>
      <w:r w:rsidR="00C966A2" w:rsidRPr="00BE009C">
        <w:t>v době od 7.00 do 21.00 hod.</w:t>
      </w:r>
    </w:p>
    <w:p w14:paraId="4D80A075" w14:textId="77777777" w:rsidR="00C966A2" w:rsidRPr="00BE009C" w:rsidRDefault="00C966A2" w:rsidP="00C966A2">
      <w:pPr>
        <w:shd w:val="clear" w:color="auto" w:fill="FFFFFF"/>
        <w:tabs>
          <w:tab w:val="left" w:pos="742"/>
          <w:tab w:val="left" w:pos="2868"/>
        </w:tabs>
        <w:jc w:val="both"/>
      </w:pPr>
      <w:r w:rsidRPr="00BE009C">
        <w:t>Suť při bouracích pracích, manipulaci a přepravě bude kropena. Po dobu stavby bude stavebník zajišťovat údržbu a čištění komunikací dotčených stavbou.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Při eventuálním dotčení veřejných prostranství stavební činností bude prováděn denní úklid těchto prostranství mokrou cestou.</w:t>
      </w:r>
    </w:p>
    <w:p w14:paraId="5A988B2F" w14:textId="77777777" w:rsidR="00E27109" w:rsidRPr="00BE009C" w:rsidRDefault="00E27109" w:rsidP="00E27109">
      <w:pPr>
        <w:jc w:val="both"/>
        <w:rPr>
          <w:color w:val="000000"/>
        </w:rPr>
      </w:pPr>
    </w:p>
    <w:p w14:paraId="29206C62" w14:textId="77777777" w:rsidR="00E27109" w:rsidRPr="00BE009C" w:rsidRDefault="00E27109" w:rsidP="00E27109">
      <w:pPr>
        <w:pStyle w:val="Bezmezer"/>
        <w:jc w:val="both"/>
        <w:rPr>
          <w:i/>
          <w:color w:val="000000"/>
        </w:rPr>
      </w:pPr>
      <w:r w:rsidRPr="00BE009C">
        <w:rPr>
          <w:i/>
          <w:color w:val="000000"/>
        </w:rPr>
        <w:t xml:space="preserve">e) ochrana okolí staveniště a požadavky na související asanace, demolice, kácení dřevin, </w:t>
      </w:r>
    </w:p>
    <w:p w14:paraId="5BEAAB10" w14:textId="77777777" w:rsidR="00E27109" w:rsidRPr="00BE009C" w:rsidRDefault="00E27109" w:rsidP="00E27109">
      <w:pPr>
        <w:pStyle w:val="Bezmezer"/>
        <w:jc w:val="both"/>
        <w:rPr>
          <w:color w:val="000000"/>
        </w:rPr>
      </w:pPr>
      <w:r w:rsidRPr="00BE009C">
        <w:rPr>
          <w:color w:val="000000"/>
        </w:rPr>
        <w:t>V době od 21,00 do 7,00 hodin musí být dodržován noční klid. Přístupy na staveniště budou zamezeny nepovolaným osobám</w:t>
      </w:r>
    </w:p>
    <w:p w14:paraId="54B17F3F" w14:textId="77777777" w:rsidR="00E27109" w:rsidRPr="0043573F" w:rsidRDefault="00E27109" w:rsidP="00E27109">
      <w:pPr>
        <w:pStyle w:val="Bezmezer"/>
        <w:jc w:val="both"/>
        <w:rPr>
          <w:i/>
          <w:color w:val="000000"/>
          <w:highlight w:val="yellow"/>
        </w:rPr>
      </w:pPr>
    </w:p>
    <w:p w14:paraId="386B6615" w14:textId="77777777" w:rsidR="00E27109" w:rsidRPr="000E0ABF" w:rsidRDefault="00E27109" w:rsidP="00E27109">
      <w:pPr>
        <w:pStyle w:val="Bezmezer"/>
        <w:jc w:val="both"/>
        <w:rPr>
          <w:i/>
          <w:color w:val="000000"/>
        </w:rPr>
      </w:pPr>
      <w:r w:rsidRPr="000E0ABF">
        <w:rPr>
          <w:i/>
          <w:color w:val="000000"/>
        </w:rPr>
        <w:t xml:space="preserve">f) maximální dočasné a trvalé zábory pro staveniště, </w:t>
      </w:r>
    </w:p>
    <w:p w14:paraId="0B381770" w14:textId="77777777" w:rsidR="00E27109" w:rsidRPr="000E0ABF" w:rsidRDefault="00BE009C" w:rsidP="00E27109">
      <w:pPr>
        <w:jc w:val="both"/>
        <w:rPr>
          <w:color w:val="000000"/>
        </w:rPr>
      </w:pPr>
      <w:r w:rsidRPr="000E0ABF">
        <w:rPr>
          <w:color w:val="000000"/>
        </w:rPr>
        <w:t>Zábor staven</w:t>
      </w:r>
      <w:r w:rsidR="000E0ABF" w:rsidRPr="000E0ABF">
        <w:rPr>
          <w:color w:val="000000"/>
        </w:rPr>
        <w:t>iště bude při severní fasádě objektu v areálu školy. P</w:t>
      </w:r>
      <w:r w:rsidR="001C404D" w:rsidRPr="000E0ABF">
        <w:rPr>
          <w:color w:val="000000"/>
        </w:rPr>
        <w:t xml:space="preserve">o dobu stavby </w:t>
      </w:r>
      <w:r w:rsidR="000E0ABF" w:rsidRPr="000E0ABF">
        <w:rPr>
          <w:color w:val="000000"/>
        </w:rPr>
        <w:t xml:space="preserve">bude </w:t>
      </w:r>
      <w:r w:rsidR="001C404D" w:rsidRPr="000E0ABF">
        <w:rPr>
          <w:color w:val="000000"/>
        </w:rPr>
        <w:t>oplocen, aby bylo zamezeno přístupu nepovolaným osobám do prostoru staveniště.</w:t>
      </w:r>
      <w:r w:rsidR="003A50C3" w:rsidRPr="000E0ABF">
        <w:rPr>
          <w:color w:val="000000"/>
        </w:rPr>
        <w:t xml:space="preserve"> Oplocení bude provedeno tak, aby byl zajištěn přístup k zařízením (uzávěrům a rozvodným skříním) správců inženýrských sítí – PRE, PVK, PT, THMP.</w:t>
      </w:r>
    </w:p>
    <w:p w14:paraId="01E7D512" w14:textId="77777777" w:rsidR="00E27109" w:rsidRPr="000E0ABF" w:rsidRDefault="00E27109" w:rsidP="00E27109">
      <w:pPr>
        <w:pStyle w:val="Bezmezer"/>
        <w:jc w:val="both"/>
        <w:rPr>
          <w:color w:val="000000"/>
        </w:rPr>
      </w:pPr>
    </w:p>
    <w:p w14:paraId="35E5BB8D" w14:textId="77777777" w:rsidR="00E27109" w:rsidRPr="000E0ABF" w:rsidRDefault="00E27109" w:rsidP="00E27109">
      <w:pPr>
        <w:pStyle w:val="Bezmezer"/>
        <w:jc w:val="both"/>
        <w:rPr>
          <w:i/>
          <w:color w:val="000000"/>
        </w:rPr>
      </w:pPr>
      <w:r w:rsidRPr="000E0ABF">
        <w:rPr>
          <w:i/>
          <w:color w:val="000000"/>
        </w:rPr>
        <w:t xml:space="preserve">g) požadavky na bezbariérové </w:t>
      </w:r>
      <w:proofErr w:type="spellStart"/>
      <w:r w:rsidRPr="000E0ABF">
        <w:rPr>
          <w:i/>
          <w:color w:val="000000"/>
        </w:rPr>
        <w:t>obchozí</w:t>
      </w:r>
      <w:proofErr w:type="spellEnd"/>
      <w:r w:rsidRPr="000E0ABF">
        <w:rPr>
          <w:i/>
          <w:color w:val="000000"/>
        </w:rPr>
        <w:t xml:space="preserve"> trasy, </w:t>
      </w:r>
    </w:p>
    <w:p w14:paraId="4958E9EA" w14:textId="77777777" w:rsidR="00E27109" w:rsidRPr="000E0ABF" w:rsidRDefault="00E27109" w:rsidP="00E27109">
      <w:pPr>
        <w:pStyle w:val="Bezmezer"/>
        <w:jc w:val="both"/>
        <w:rPr>
          <w:color w:val="000000"/>
        </w:rPr>
      </w:pPr>
      <w:r w:rsidRPr="000E0ABF">
        <w:rPr>
          <w:color w:val="000000"/>
        </w:rPr>
        <w:t>Stavba nevyžaduje</w:t>
      </w:r>
    </w:p>
    <w:p w14:paraId="731290BE" w14:textId="77777777" w:rsidR="005E1F61" w:rsidRPr="000E0ABF" w:rsidRDefault="005E1F61" w:rsidP="00E27109">
      <w:pPr>
        <w:pStyle w:val="Bezmezer"/>
        <w:jc w:val="both"/>
        <w:rPr>
          <w:color w:val="000000"/>
        </w:rPr>
      </w:pPr>
    </w:p>
    <w:p w14:paraId="2A47C7F4" w14:textId="77777777" w:rsidR="00E27109" w:rsidRPr="000E0ABF" w:rsidRDefault="00E27109" w:rsidP="00E27109">
      <w:pPr>
        <w:pStyle w:val="Bezmezer"/>
        <w:jc w:val="both"/>
        <w:rPr>
          <w:i/>
          <w:color w:val="000000"/>
        </w:rPr>
      </w:pPr>
      <w:r w:rsidRPr="000E0ABF">
        <w:rPr>
          <w:i/>
          <w:color w:val="000000"/>
        </w:rPr>
        <w:t xml:space="preserve">h) maximální produkovaná množství a druhy odpadů a emisí při výstavbě, jejich likvidace, </w:t>
      </w:r>
    </w:p>
    <w:p w14:paraId="1ECEAA18" w14:textId="77777777" w:rsidR="00E27109" w:rsidRPr="000E0ABF" w:rsidRDefault="00E27109" w:rsidP="00E27109">
      <w:pPr>
        <w:pStyle w:val="dka"/>
        <w:jc w:val="both"/>
        <w:rPr>
          <w:rFonts w:ascii="Times New Roman" w:hAnsi="Times New Roman"/>
          <w:sz w:val="24"/>
          <w:szCs w:val="24"/>
          <w:u w:val="single"/>
        </w:rPr>
      </w:pPr>
      <w:r w:rsidRPr="000E0ABF">
        <w:rPr>
          <w:rFonts w:ascii="Times New Roman" w:hAnsi="Times New Roman"/>
          <w:sz w:val="24"/>
          <w:szCs w:val="24"/>
          <w:u w:val="single"/>
        </w:rPr>
        <w:t>Hospodaření s vybouranými materiály</w:t>
      </w:r>
    </w:p>
    <w:p w14:paraId="79601503" w14:textId="77777777" w:rsidR="00E27109" w:rsidRPr="000E0ABF" w:rsidRDefault="00E27109" w:rsidP="00E27109">
      <w:pPr>
        <w:jc w:val="both"/>
        <w:rPr>
          <w:color w:val="000000"/>
        </w:rPr>
      </w:pPr>
      <w:r w:rsidRPr="000E0ABF">
        <w:rPr>
          <w:color w:val="000000"/>
        </w:rPr>
        <w:t xml:space="preserve">Vybourané materiály budou na staveništi tříděny. Kovový materiál bude odvážen do sběrných surovin, beton, a kámen budou odvezeny k recyklaci, ostatní materiály budou odváženy na vhodné skládky. </w:t>
      </w:r>
    </w:p>
    <w:p w14:paraId="7612FA10" w14:textId="77777777" w:rsidR="00E27109" w:rsidRPr="000E0ABF" w:rsidRDefault="00E27109" w:rsidP="00E27109">
      <w:pPr>
        <w:jc w:val="both"/>
        <w:rPr>
          <w:color w:val="000000"/>
        </w:rPr>
      </w:pPr>
    </w:p>
    <w:p w14:paraId="51104042" w14:textId="77777777" w:rsidR="00E27109" w:rsidRPr="000E0ABF" w:rsidRDefault="00E27109" w:rsidP="00E27109">
      <w:pPr>
        <w:jc w:val="both"/>
        <w:rPr>
          <w:color w:val="000000"/>
          <w:u w:val="single"/>
        </w:rPr>
      </w:pPr>
      <w:r w:rsidRPr="000E0ABF">
        <w:rPr>
          <w:color w:val="000000"/>
          <w:u w:val="single"/>
        </w:rPr>
        <w:t>Nakládání s odpady</w:t>
      </w:r>
    </w:p>
    <w:p w14:paraId="777DF4F9" w14:textId="77777777" w:rsidR="00E27109" w:rsidRPr="000E0ABF" w:rsidRDefault="00E27109" w:rsidP="00E27109">
      <w:pPr>
        <w:jc w:val="both"/>
        <w:rPr>
          <w:color w:val="000000"/>
        </w:rPr>
      </w:pPr>
      <w:r w:rsidRPr="000E0ABF">
        <w:rPr>
          <w:color w:val="000000"/>
        </w:rPr>
        <w:t xml:space="preserve">Odpad bude tříděn. </w:t>
      </w:r>
    </w:p>
    <w:p w14:paraId="362BDBDC" w14:textId="77777777" w:rsidR="00E27109" w:rsidRPr="000E0ABF" w:rsidRDefault="00E27109" w:rsidP="00E27109">
      <w:pPr>
        <w:jc w:val="both"/>
        <w:rPr>
          <w:color w:val="000000"/>
        </w:rPr>
      </w:pPr>
      <w:r w:rsidRPr="000E0ABF">
        <w:rPr>
          <w:color w:val="000000"/>
        </w:rPr>
        <w:t>Zatřídění odpadu</w:t>
      </w:r>
    </w:p>
    <w:p w14:paraId="4B9E53DF" w14:textId="77777777" w:rsidR="00E27109" w:rsidRDefault="00E27109" w:rsidP="00E27109">
      <w:pPr>
        <w:ind w:left="360"/>
        <w:rPr>
          <w:color w:val="000000"/>
        </w:rPr>
      </w:pPr>
    </w:p>
    <w:p w14:paraId="140480C2" w14:textId="77777777" w:rsidR="00E27109" w:rsidRPr="000E0ABF" w:rsidRDefault="00E27109" w:rsidP="00E27109">
      <w:pPr>
        <w:tabs>
          <w:tab w:val="left" w:pos="0"/>
          <w:tab w:val="left" w:pos="567"/>
          <w:tab w:val="left" w:pos="1134"/>
          <w:tab w:val="left" w:pos="3686"/>
        </w:tabs>
        <w:spacing w:before="120" w:line="288" w:lineRule="auto"/>
        <w:jc w:val="both"/>
        <w:rPr>
          <w:rFonts w:ascii="Arial" w:hAnsi="Arial" w:cs="Arial"/>
          <w:b/>
          <w:color w:val="000000"/>
          <w:sz w:val="22"/>
          <w:szCs w:val="22"/>
        </w:rPr>
      </w:pPr>
      <w:r w:rsidRPr="000E0ABF">
        <w:rPr>
          <w:rFonts w:ascii="Arial" w:hAnsi="Arial" w:cs="Arial"/>
          <w:b/>
          <w:color w:val="000000"/>
          <w:sz w:val="22"/>
          <w:szCs w:val="22"/>
        </w:rPr>
        <w:t>Přehled očekávaných druhů odpadů vznikajících při výstavbě:</w:t>
      </w: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1"/>
        <w:gridCol w:w="7011"/>
        <w:gridCol w:w="929"/>
        <w:gridCol w:w="892"/>
      </w:tblGrid>
      <w:tr w:rsidR="00E27109" w:rsidRPr="000E0ABF" w14:paraId="3446D0B9" w14:textId="77777777" w:rsidTr="009C4556">
        <w:trPr>
          <w:trHeight w:val="89"/>
          <w:jc w:val="center"/>
        </w:trPr>
        <w:tc>
          <w:tcPr>
            <w:tcW w:w="611" w:type="dxa"/>
            <w:shd w:val="pct12" w:color="000000" w:fill="FFFFFF"/>
          </w:tcPr>
          <w:p w14:paraId="0BCC57CA" w14:textId="77777777" w:rsidR="00E27109" w:rsidRPr="000E0ABF" w:rsidRDefault="00E27109" w:rsidP="009C4556">
            <w:pPr>
              <w:pStyle w:val="Texttabulky"/>
              <w:rPr>
                <w:rFonts w:ascii="Times New Roman" w:hAnsi="Times New Roman"/>
                <w:color w:val="000000"/>
              </w:rPr>
            </w:pPr>
            <w:proofErr w:type="spellStart"/>
            <w:r w:rsidRPr="000E0ABF">
              <w:rPr>
                <w:rFonts w:ascii="Times New Roman" w:hAnsi="Times New Roman"/>
                <w:color w:val="000000"/>
              </w:rPr>
              <w:t>Poř</w:t>
            </w:r>
            <w:proofErr w:type="spellEnd"/>
            <w:r w:rsidRPr="000E0ABF">
              <w:rPr>
                <w:rFonts w:ascii="Times New Roman" w:hAnsi="Times New Roman"/>
                <w:color w:val="000000"/>
              </w:rPr>
              <w:t>. č.</w:t>
            </w:r>
          </w:p>
        </w:tc>
        <w:tc>
          <w:tcPr>
            <w:tcW w:w="7011" w:type="dxa"/>
            <w:shd w:val="pct12" w:color="000000" w:fill="FFFFFF"/>
          </w:tcPr>
          <w:p w14:paraId="39509489"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Název</w:t>
            </w:r>
          </w:p>
        </w:tc>
        <w:tc>
          <w:tcPr>
            <w:tcW w:w="929" w:type="dxa"/>
            <w:shd w:val="pct12" w:color="000000" w:fill="FFFFFF"/>
          </w:tcPr>
          <w:p w14:paraId="635F0F6E"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Kategorie</w:t>
            </w:r>
          </w:p>
        </w:tc>
        <w:tc>
          <w:tcPr>
            <w:tcW w:w="892" w:type="dxa"/>
            <w:shd w:val="pct12" w:color="000000" w:fill="FFFFFF"/>
          </w:tcPr>
          <w:p w14:paraId="50DFC9A0"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Kód odpadu</w:t>
            </w:r>
          </w:p>
        </w:tc>
      </w:tr>
      <w:tr w:rsidR="00E27109" w:rsidRPr="000E0ABF" w14:paraId="5D398177" w14:textId="77777777" w:rsidTr="009C4556">
        <w:trPr>
          <w:trHeight w:val="79"/>
          <w:jc w:val="center"/>
        </w:trPr>
        <w:tc>
          <w:tcPr>
            <w:tcW w:w="611" w:type="dxa"/>
          </w:tcPr>
          <w:p w14:paraId="1BC21BA1"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w:t>
            </w:r>
          </w:p>
        </w:tc>
        <w:tc>
          <w:tcPr>
            <w:tcW w:w="7011" w:type="dxa"/>
            <w:vAlign w:val="center"/>
          </w:tcPr>
          <w:p w14:paraId="00AAC1D7"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Odpadní barvy a laky obsahující organická rozpouštědla nebo jiné nebezpečné látky</w:t>
            </w:r>
          </w:p>
        </w:tc>
        <w:tc>
          <w:tcPr>
            <w:tcW w:w="929" w:type="dxa"/>
            <w:vAlign w:val="center"/>
          </w:tcPr>
          <w:p w14:paraId="31DAFA1F"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38BA46C3"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08 01 11</w:t>
            </w:r>
          </w:p>
        </w:tc>
      </w:tr>
      <w:tr w:rsidR="00E27109" w:rsidRPr="000E0ABF" w14:paraId="02AFA960" w14:textId="77777777" w:rsidTr="009C4556">
        <w:trPr>
          <w:trHeight w:val="79"/>
          <w:jc w:val="center"/>
        </w:trPr>
        <w:tc>
          <w:tcPr>
            <w:tcW w:w="611" w:type="dxa"/>
            <w:tcBorders>
              <w:bottom w:val="single" w:sz="4" w:space="0" w:color="auto"/>
            </w:tcBorders>
          </w:tcPr>
          <w:p w14:paraId="0228937E"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2</w:t>
            </w:r>
          </w:p>
        </w:tc>
        <w:tc>
          <w:tcPr>
            <w:tcW w:w="7011" w:type="dxa"/>
            <w:tcBorders>
              <w:bottom w:val="single" w:sz="4" w:space="0" w:color="auto"/>
            </w:tcBorders>
            <w:vAlign w:val="center"/>
          </w:tcPr>
          <w:p w14:paraId="69AEF368"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Papírové a lepenkové obaly</w:t>
            </w:r>
          </w:p>
        </w:tc>
        <w:tc>
          <w:tcPr>
            <w:tcW w:w="929" w:type="dxa"/>
            <w:tcBorders>
              <w:bottom w:val="single" w:sz="4" w:space="0" w:color="auto"/>
            </w:tcBorders>
            <w:vAlign w:val="center"/>
          </w:tcPr>
          <w:p w14:paraId="77BCC42E"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tcBorders>
              <w:bottom w:val="single" w:sz="4" w:space="0" w:color="auto"/>
            </w:tcBorders>
            <w:vAlign w:val="center"/>
          </w:tcPr>
          <w:p w14:paraId="1FBF230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15 01 01</w:t>
            </w:r>
          </w:p>
        </w:tc>
      </w:tr>
      <w:tr w:rsidR="00E27109" w:rsidRPr="000E0ABF" w14:paraId="2A7B6E59" w14:textId="77777777" w:rsidTr="009C4556">
        <w:trPr>
          <w:trHeight w:val="79"/>
          <w:jc w:val="center"/>
        </w:trPr>
        <w:tc>
          <w:tcPr>
            <w:tcW w:w="611" w:type="dxa"/>
          </w:tcPr>
          <w:p w14:paraId="28017595"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3</w:t>
            </w:r>
          </w:p>
        </w:tc>
        <w:tc>
          <w:tcPr>
            <w:tcW w:w="7011" w:type="dxa"/>
            <w:vAlign w:val="center"/>
          </w:tcPr>
          <w:p w14:paraId="5B08A754"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Plastové obaly</w:t>
            </w:r>
          </w:p>
        </w:tc>
        <w:tc>
          <w:tcPr>
            <w:tcW w:w="929" w:type="dxa"/>
            <w:vAlign w:val="center"/>
          </w:tcPr>
          <w:p w14:paraId="760815F5"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2F3F4D0B"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15 01 02</w:t>
            </w:r>
          </w:p>
        </w:tc>
      </w:tr>
      <w:tr w:rsidR="00E27109" w:rsidRPr="000E0ABF" w14:paraId="3DEF644C" w14:textId="77777777" w:rsidTr="009C4556">
        <w:trPr>
          <w:trHeight w:val="79"/>
          <w:jc w:val="center"/>
        </w:trPr>
        <w:tc>
          <w:tcPr>
            <w:tcW w:w="611" w:type="dxa"/>
          </w:tcPr>
          <w:p w14:paraId="5C450D85"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4</w:t>
            </w:r>
          </w:p>
        </w:tc>
        <w:tc>
          <w:tcPr>
            <w:tcW w:w="7011" w:type="dxa"/>
            <w:vAlign w:val="center"/>
          </w:tcPr>
          <w:p w14:paraId="60248234"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Dřevěné obaly</w:t>
            </w:r>
          </w:p>
        </w:tc>
        <w:tc>
          <w:tcPr>
            <w:tcW w:w="929" w:type="dxa"/>
            <w:vAlign w:val="center"/>
          </w:tcPr>
          <w:p w14:paraId="73A3EB64"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728A47BF"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15 01 03</w:t>
            </w:r>
          </w:p>
        </w:tc>
      </w:tr>
      <w:tr w:rsidR="00E27109" w:rsidRPr="000E0ABF" w14:paraId="14FD8108" w14:textId="77777777" w:rsidTr="009C4556">
        <w:trPr>
          <w:trHeight w:val="79"/>
          <w:jc w:val="center"/>
        </w:trPr>
        <w:tc>
          <w:tcPr>
            <w:tcW w:w="611" w:type="dxa"/>
          </w:tcPr>
          <w:p w14:paraId="23E77F7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5</w:t>
            </w:r>
          </w:p>
        </w:tc>
        <w:tc>
          <w:tcPr>
            <w:tcW w:w="7011" w:type="dxa"/>
            <w:vAlign w:val="center"/>
          </w:tcPr>
          <w:p w14:paraId="0311D97E"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Směsné obaly</w:t>
            </w:r>
          </w:p>
        </w:tc>
        <w:tc>
          <w:tcPr>
            <w:tcW w:w="929" w:type="dxa"/>
            <w:vAlign w:val="center"/>
          </w:tcPr>
          <w:p w14:paraId="5ED1616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2192BA30"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15 01 06</w:t>
            </w:r>
          </w:p>
        </w:tc>
      </w:tr>
      <w:tr w:rsidR="00E27109" w:rsidRPr="000E0ABF" w14:paraId="5A502C28" w14:textId="77777777" w:rsidTr="009C4556">
        <w:trPr>
          <w:trHeight w:val="79"/>
          <w:jc w:val="center"/>
        </w:trPr>
        <w:tc>
          <w:tcPr>
            <w:tcW w:w="611" w:type="dxa"/>
          </w:tcPr>
          <w:p w14:paraId="5C4BCF3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6</w:t>
            </w:r>
          </w:p>
        </w:tc>
        <w:tc>
          <w:tcPr>
            <w:tcW w:w="7011" w:type="dxa"/>
            <w:vAlign w:val="center"/>
          </w:tcPr>
          <w:p w14:paraId="635983D7"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Obaly obsahující zbytky nebezpečných látek</w:t>
            </w:r>
          </w:p>
        </w:tc>
        <w:tc>
          <w:tcPr>
            <w:tcW w:w="929" w:type="dxa"/>
            <w:vAlign w:val="center"/>
          </w:tcPr>
          <w:p w14:paraId="7C23A98A"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7F2C1C8C"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15 01 10</w:t>
            </w:r>
          </w:p>
        </w:tc>
      </w:tr>
      <w:tr w:rsidR="00E27109" w:rsidRPr="000E0ABF" w14:paraId="34EA7BD3" w14:textId="77777777" w:rsidTr="009C4556">
        <w:trPr>
          <w:trHeight w:val="79"/>
          <w:jc w:val="center"/>
        </w:trPr>
        <w:tc>
          <w:tcPr>
            <w:tcW w:w="611" w:type="dxa"/>
          </w:tcPr>
          <w:p w14:paraId="50BAD9C4"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7</w:t>
            </w:r>
          </w:p>
        </w:tc>
        <w:tc>
          <w:tcPr>
            <w:tcW w:w="7011" w:type="dxa"/>
            <w:vAlign w:val="center"/>
          </w:tcPr>
          <w:p w14:paraId="2B4108E0"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Absorpční činidla, filtrační materiály, čistící tkaniny a ochranné oděvy znečištěné nebezpečnými látkami</w:t>
            </w:r>
          </w:p>
        </w:tc>
        <w:tc>
          <w:tcPr>
            <w:tcW w:w="929" w:type="dxa"/>
            <w:vAlign w:val="center"/>
          </w:tcPr>
          <w:p w14:paraId="78FE3697"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4B81280E"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15 02 02</w:t>
            </w:r>
          </w:p>
        </w:tc>
      </w:tr>
      <w:tr w:rsidR="00E27109" w:rsidRPr="000E0ABF" w14:paraId="2B97084C" w14:textId="77777777" w:rsidTr="009C4556">
        <w:trPr>
          <w:trHeight w:val="79"/>
          <w:jc w:val="center"/>
        </w:trPr>
        <w:tc>
          <w:tcPr>
            <w:tcW w:w="611" w:type="dxa"/>
          </w:tcPr>
          <w:p w14:paraId="229D263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lastRenderedPageBreak/>
              <w:t>8</w:t>
            </w:r>
          </w:p>
        </w:tc>
        <w:tc>
          <w:tcPr>
            <w:tcW w:w="7011" w:type="dxa"/>
            <w:vAlign w:val="center"/>
          </w:tcPr>
          <w:p w14:paraId="01D000A6"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 xml:space="preserve"> Beton</w:t>
            </w:r>
          </w:p>
        </w:tc>
        <w:tc>
          <w:tcPr>
            <w:tcW w:w="929" w:type="dxa"/>
            <w:vAlign w:val="center"/>
          </w:tcPr>
          <w:p w14:paraId="23B58CAA"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6E21D9F"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17 01 01</w:t>
            </w:r>
          </w:p>
        </w:tc>
      </w:tr>
      <w:tr w:rsidR="00E27109" w:rsidRPr="000E0ABF" w14:paraId="34411565" w14:textId="77777777" w:rsidTr="009C4556">
        <w:trPr>
          <w:trHeight w:val="79"/>
          <w:jc w:val="center"/>
        </w:trPr>
        <w:tc>
          <w:tcPr>
            <w:tcW w:w="611" w:type="dxa"/>
          </w:tcPr>
          <w:p w14:paraId="5C26138A"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9</w:t>
            </w:r>
          </w:p>
        </w:tc>
        <w:tc>
          <w:tcPr>
            <w:tcW w:w="7011" w:type="dxa"/>
            <w:vAlign w:val="center"/>
          </w:tcPr>
          <w:p w14:paraId="3BC87D5C"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Cihly</w:t>
            </w:r>
          </w:p>
        </w:tc>
        <w:tc>
          <w:tcPr>
            <w:tcW w:w="929" w:type="dxa"/>
            <w:vAlign w:val="center"/>
          </w:tcPr>
          <w:p w14:paraId="157DFF4D"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1DB7EE63"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17 01 02</w:t>
            </w:r>
          </w:p>
        </w:tc>
      </w:tr>
      <w:tr w:rsidR="00E27109" w:rsidRPr="000E0ABF" w14:paraId="25F80035" w14:textId="77777777" w:rsidTr="009C4556">
        <w:trPr>
          <w:trHeight w:val="79"/>
          <w:jc w:val="center"/>
        </w:trPr>
        <w:tc>
          <w:tcPr>
            <w:tcW w:w="611" w:type="dxa"/>
          </w:tcPr>
          <w:p w14:paraId="3FDE9DD5"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10</w:t>
            </w:r>
          </w:p>
        </w:tc>
        <w:tc>
          <w:tcPr>
            <w:tcW w:w="7011" w:type="dxa"/>
            <w:vAlign w:val="center"/>
          </w:tcPr>
          <w:p w14:paraId="5A59BB8F"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Směsi nebo oddělené frakce betonu, cihel, tašek a keramických výrobků obsahující nebezpečné látky</w:t>
            </w:r>
          </w:p>
        </w:tc>
        <w:tc>
          <w:tcPr>
            <w:tcW w:w="929" w:type="dxa"/>
            <w:vAlign w:val="center"/>
          </w:tcPr>
          <w:p w14:paraId="3F7D4C3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44E1D011"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17 01 06</w:t>
            </w:r>
          </w:p>
        </w:tc>
      </w:tr>
      <w:tr w:rsidR="00E27109" w:rsidRPr="000E0ABF" w14:paraId="4DA131FC" w14:textId="77777777" w:rsidTr="009C4556">
        <w:trPr>
          <w:trHeight w:val="79"/>
          <w:jc w:val="center"/>
        </w:trPr>
        <w:tc>
          <w:tcPr>
            <w:tcW w:w="611" w:type="dxa"/>
          </w:tcPr>
          <w:p w14:paraId="362CB78A"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11</w:t>
            </w:r>
          </w:p>
        </w:tc>
        <w:tc>
          <w:tcPr>
            <w:tcW w:w="7011" w:type="dxa"/>
            <w:vAlign w:val="center"/>
          </w:tcPr>
          <w:p w14:paraId="6C89EB24"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Směsi nebo oddělené frakce betonu, cihel, tašek a keramických výrobků neuvedené pod 17 01 06</w:t>
            </w:r>
          </w:p>
        </w:tc>
        <w:tc>
          <w:tcPr>
            <w:tcW w:w="929" w:type="dxa"/>
            <w:vAlign w:val="center"/>
          </w:tcPr>
          <w:p w14:paraId="020EC542"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BB22E26"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17 01 07</w:t>
            </w:r>
          </w:p>
        </w:tc>
      </w:tr>
      <w:tr w:rsidR="00E27109" w:rsidRPr="000E0ABF" w14:paraId="3055D499" w14:textId="77777777" w:rsidTr="009C4556">
        <w:trPr>
          <w:trHeight w:val="79"/>
          <w:jc w:val="center"/>
        </w:trPr>
        <w:tc>
          <w:tcPr>
            <w:tcW w:w="611" w:type="dxa"/>
          </w:tcPr>
          <w:p w14:paraId="3C077AA3"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12</w:t>
            </w:r>
          </w:p>
        </w:tc>
        <w:tc>
          <w:tcPr>
            <w:tcW w:w="7011" w:type="dxa"/>
            <w:vAlign w:val="center"/>
          </w:tcPr>
          <w:p w14:paraId="05F89191"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Dřevo</w:t>
            </w:r>
          </w:p>
        </w:tc>
        <w:tc>
          <w:tcPr>
            <w:tcW w:w="929" w:type="dxa"/>
            <w:vAlign w:val="center"/>
          </w:tcPr>
          <w:p w14:paraId="2BF50CB1"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72F4B1CC"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17 02 01</w:t>
            </w:r>
          </w:p>
        </w:tc>
      </w:tr>
      <w:tr w:rsidR="00E27109" w:rsidRPr="000E0ABF" w14:paraId="541B1272" w14:textId="77777777" w:rsidTr="009C4556">
        <w:trPr>
          <w:trHeight w:val="79"/>
          <w:jc w:val="center"/>
        </w:trPr>
        <w:tc>
          <w:tcPr>
            <w:tcW w:w="611" w:type="dxa"/>
          </w:tcPr>
          <w:p w14:paraId="67C9C43A"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13</w:t>
            </w:r>
          </w:p>
        </w:tc>
        <w:tc>
          <w:tcPr>
            <w:tcW w:w="7011" w:type="dxa"/>
            <w:vAlign w:val="center"/>
          </w:tcPr>
          <w:p w14:paraId="4279CC52"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Sklo</w:t>
            </w:r>
          </w:p>
        </w:tc>
        <w:tc>
          <w:tcPr>
            <w:tcW w:w="929" w:type="dxa"/>
            <w:vAlign w:val="center"/>
          </w:tcPr>
          <w:p w14:paraId="55A04B2B"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1708140"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17 02 02</w:t>
            </w:r>
          </w:p>
        </w:tc>
      </w:tr>
      <w:tr w:rsidR="00E27109" w:rsidRPr="000E0ABF" w14:paraId="0D4209CC" w14:textId="77777777" w:rsidTr="009C4556">
        <w:trPr>
          <w:trHeight w:val="79"/>
          <w:jc w:val="center"/>
        </w:trPr>
        <w:tc>
          <w:tcPr>
            <w:tcW w:w="611" w:type="dxa"/>
          </w:tcPr>
          <w:p w14:paraId="2D9F80F9"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14</w:t>
            </w:r>
          </w:p>
        </w:tc>
        <w:tc>
          <w:tcPr>
            <w:tcW w:w="7011" w:type="dxa"/>
            <w:vAlign w:val="center"/>
          </w:tcPr>
          <w:p w14:paraId="5B23A26D"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Plasty</w:t>
            </w:r>
          </w:p>
        </w:tc>
        <w:tc>
          <w:tcPr>
            <w:tcW w:w="929" w:type="dxa"/>
            <w:vAlign w:val="center"/>
          </w:tcPr>
          <w:p w14:paraId="011B24DD"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961F00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17 02 03</w:t>
            </w:r>
          </w:p>
        </w:tc>
      </w:tr>
      <w:tr w:rsidR="00E27109" w:rsidRPr="000E0ABF" w14:paraId="720F1588" w14:textId="77777777" w:rsidTr="009C4556">
        <w:trPr>
          <w:trHeight w:val="79"/>
          <w:jc w:val="center"/>
        </w:trPr>
        <w:tc>
          <w:tcPr>
            <w:tcW w:w="611" w:type="dxa"/>
          </w:tcPr>
          <w:p w14:paraId="397EA081" w14:textId="77777777" w:rsidR="00E27109" w:rsidRPr="000E0ABF" w:rsidRDefault="00E9320A" w:rsidP="009C4556">
            <w:pPr>
              <w:pStyle w:val="Texttabulky"/>
              <w:jc w:val="center"/>
              <w:rPr>
                <w:rFonts w:ascii="Times New Roman" w:hAnsi="Times New Roman"/>
                <w:color w:val="000000"/>
              </w:rPr>
            </w:pPr>
            <w:r w:rsidRPr="000E0ABF">
              <w:rPr>
                <w:rFonts w:ascii="Times New Roman" w:hAnsi="Times New Roman"/>
                <w:color w:val="000000"/>
              </w:rPr>
              <w:t>15</w:t>
            </w:r>
          </w:p>
        </w:tc>
        <w:tc>
          <w:tcPr>
            <w:tcW w:w="7011" w:type="dxa"/>
            <w:vAlign w:val="center"/>
          </w:tcPr>
          <w:p w14:paraId="49E03856"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 xml:space="preserve">Izolační materiál obsahující </w:t>
            </w:r>
            <w:proofErr w:type="spellStart"/>
            <w:r w:rsidRPr="000E0ABF">
              <w:rPr>
                <w:rFonts w:ascii="Times New Roman" w:hAnsi="Times New Roman"/>
                <w:color w:val="000000"/>
              </w:rPr>
              <w:t>nebezpeč</w:t>
            </w:r>
            <w:proofErr w:type="spellEnd"/>
            <w:r w:rsidRPr="000E0ABF">
              <w:rPr>
                <w:rFonts w:ascii="Times New Roman" w:hAnsi="Times New Roman"/>
                <w:color w:val="000000"/>
              </w:rPr>
              <w:t>. látky</w:t>
            </w:r>
          </w:p>
        </w:tc>
        <w:tc>
          <w:tcPr>
            <w:tcW w:w="929" w:type="dxa"/>
            <w:vAlign w:val="center"/>
          </w:tcPr>
          <w:p w14:paraId="39DE17B4"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184033C7"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17 06 03</w:t>
            </w:r>
          </w:p>
        </w:tc>
      </w:tr>
      <w:tr w:rsidR="00E27109" w:rsidRPr="000E0ABF" w14:paraId="4F9A57A4" w14:textId="77777777" w:rsidTr="009C4556">
        <w:trPr>
          <w:trHeight w:val="79"/>
          <w:jc w:val="center"/>
        </w:trPr>
        <w:tc>
          <w:tcPr>
            <w:tcW w:w="611" w:type="dxa"/>
          </w:tcPr>
          <w:p w14:paraId="47BA041B" w14:textId="77777777" w:rsidR="00E27109" w:rsidRPr="000E0ABF" w:rsidRDefault="00E9320A" w:rsidP="009C4556">
            <w:pPr>
              <w:pStyle w:val="Texttabulky"/>
              <w:jc w:val="center"/>
              <w:rPr>
                <w:rFonts w:ascii="Times New Roman" w:hAnsi="Times New Roman"/>
                <w:color w:val="000000"/>
              </w:rPr>
            </w:pPr>
            <w:r w:rsidRPr="000E0ABF">
              <w:rPr>
                <w:rFonts w:ascii="Times New Roman" w:hAnsi="Times New Roman"/>
                <w:color w:val="000000"/>
              </w:rPr>
              <w:t>16</w:t>
            </w:r>
          </w:p>
        </w:tc>
        <w:tc>
          <w:tcPr>
            <w:tcW w:w="7011" w:type="dxa"/>
            <w:vAlign w:val="center"/>
          </w:tcPr>
          <w:p w14:paraId="463C69D5"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Izolační materiály neuvedené pod 17 06 03</w:t>
            </w:r>
          </w:p>
        </w:tc>
        <w:tc>
          <w:tcPr>
            <w:tcW w:w="929" w:type="dxa"/>
            <w:vAlign w:val="center"/>
          </w:tcPr>
          <w:p w14:paraId="16B4EB0C"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35A9D69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17 06 04</w:t>
            </w:r>
          </w:p>
        </w:tc>
      </w:tr>
      <w:tr w:rsidR="00E27109" w:rsidRPr="000E0ABF" w14:paraId="3547EDF0" w14:textId="77777777" w:rsidTr="009C4556">
        <w:trPr>
          <w:trHeight w:val="79"/>
          <w:jc w:val="center"/>
        </w:trPr>
        <w:tc>
          <w:tcPr>
            <w:tcW w:w="611" w:type="dxa"/>
          </w:tcPr>
          <w:p w14:paraId="6F2100EC" w14:textId="77777777" w:rsidR="00E27109" w:rsidRPr="000E0ABF" w:rsidRDefault="00E9320A" w:rsidP="009C4556">
            <w:pPr>
              <w:pStyle w:val="Texttabulky"/>
              <w:jc w:val="center"/>
              <w:rPr>
                <w:rFonts w:ascii="Times New Roman" w:hAnsi="Times New Roman"/>
                <w:color w:val="000000"/>
              </w:rPr>
            </w:pPr>
            <w:r w:rsidRPr="000E0ABF">
              <w:rPr>
                <w:rFonts w:ascii="Times New Roman" w:hAnsi="Times New Roman"/>
                <w:color w:val="000000"/>
              </w:rPr>
              <w:t>17</w:t>
            </w:r>
          </w:p>
        </w:tc>
        <w:tc>
          <w:tcPr>
            <w:tcW w:w="7011" w:type="dxa"/>
            <w:vAlign w:val="center"/>
          </w:tcPr>
          <w:p w14:paraId="602D4F79"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Barvy, lepidla a pryskyřice</w:t>
            </w:r>
          </w:p>
        </w:tc>
        <w:tc>
          <w:tcPr>
            <w:tcW w:w="929" w:type="dxa"/>
            <w:vAlign w:val="center"/>
          </w:tcPr>
          <w:p w14:paraId="454ECAF8"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7ACD6927"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20 01 27</w:t>
            </w:r>
          </w:p>
        </w:tc>
      </w:tr>
      <w:tr w:rsidR="00E27109" w:rsidRPr="000E0ABF" w14:paraId="28FF2A78" w14:textId="77777777" w:rsidTr="009C4556">
        <w:trPr>
          <w:trHeight w:val="79"/>
          <w:jc w:val="center"/>
        </w:trPr>
        <w:tc>
          <w:tcPr>
            <w:tcW w:w="611" w:type="dxa"/>
          </w:tcPr>
          <w:p w14:paraId="237FD1E7" w14:textId="77777777" w:rsidR="00E27109" w:rsidRPr="000E0ABF" w:rsidRDefault="00E9320A" w:rsidP="009C4556">
            <w:pPr>
              <w:pStyle w:val="Texttabulky"/>
              <w:jc w:val="center"/>
              <w:rPr>
                <w:rFonts w:ascii="Times New Roman" w:hAnsi="Times New Roman"/>
                <w:color w:val="000000"/>
              </w:rPr>
            </w:pPr>
            <w:r w:rsidRPr="000E0ABF">
              <w:rPr>
                <w:rFonts w:ascii="Times New Roman" w:hAnsi="Times New Roman"/>
                <w:color w:val="000000"/>
              </w:rPr>
              <w:t>18</w:t>
            </w:r>
          </w:p>
        </w:tc>
        <w:tc>
          <w:tcPr>
            <w:tcW w:w="7011" w:type="dxa"/>
            <w:vAlign w:val="center"/>
          </w:tcPr>
          <w:p w14:paraId="79A449DB"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Směsný komunální odpad</w:t>
            </w:r>
          </w:p>
        </w:tc>
        <w:tc>
          <w:tcPr>
            <w:tcW w:w="929" w:type="dxa"/>
            <w:vAlign w:val="center"/>
          </w:tcPr>
          <w:p w14:paraId="2EB24694"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84A6486"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20 03 01</w:t>
            </w:r>
          </w:p>
        </w:tc>
      </w:tr>
      <w:tr w:rsidR="00E27109" w:rsidRPr="000E0ABF" w14:paraId="79B5311C" w14:textId="77777777" w:rsidTr="009C4556">
        <w:trPr>
          <w:trHeight w:val="79"/>
          <w:jc w:val="center"/>
        </w:trPr>
        <w:tc>
          <w:tcPr>
            <w:tcW w:w="611" w:type="dxa"/>
          </w:tcPr>
          <w:p w14:paraId="600D0380" w14:textId="77777777" w:rsidR="00E27109" w:rsidRPr="000E0ABF" w:rsidRDefault="00E9320A" w:rsidP="009C4556">
            <w:pPr>
              <w:pStyle w:val="Texttabulky"/>
              <w:jc w:val="center"/>
              <w:rPr>
                <w:rFonts w:ascii="Times New Roman" w:hAnsi="Times New Roman"/>
                <w:color w:val="000000"/>
              </w:rPr>
            </w:pPr>
            <w:r w:rsidRPr="000E0ABF">
              <w:rPr>
                <w:rFonts w:ascii="Times New Roman" w:hAnsi="Times New Roman"/>
                <w:color w:val="000000"/>
              </w:rPr>
              <w:t>19</w:t>
            </w:r>
          </w:p>
        </w:tc>
        <w:tc>
          <w:tcPr>
            <w:tcW w:w="7011" w:type="dxa"/>
            <w:vAlign w:val="center"/>
          </w:tcPr>
          <w:p w14:paraId="6E4C3165"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Biologicky rozložitelný odpad (kácení dřevin)</w:t>
            </w:r>
          </w:p>
        </w:tc>
        <w:tc>
          <w:tcPr>
            <w:tcW w:w="929" w:type="dxa"/>
            <w:vAlign w:val="center"/>
          </w:tcPr>
          <w:p w14:paraId="7C0FDF1B"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7EF12E9"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20 02 01</w:t>
            </w:r>
          </w:p>
        </w:tc>
      </w:tr>
      <w:tr w:rsidR="00E27109" w:rsidRPr="000E0ABF" w14:paraId="2E22DAE2" w14:textId="77777777" w:rsidTr="009C4556">
        <w:trPr>
          <w:trHeight w:val="79"/>
          <w:jc w:val="center"/>
        </w:trPr>
        <w:tc>
          <w:tcPr>
            <w:tcW w:w="611" w:type="dxa"/>
          </w:tcPr>
          <w:p w14:paraId="3729EF6A"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2</w:t>
            </w:r>
            <w:r w:rsidR="00E9320A" w:rsidRPr="000E0ABF">
              <w:rPr>
                <w:rFonts w:ascii="Times New Roman" w:hAnsi="Times New Roman"/>
                <w:color w:val="000000"/>
              </w:rPr>
              <w:t>0</w:t>
            </w:r>
          </w:p>
        </w:tc>
        <w:tc>
          <w:tcPr>
            <w:tcW w:w="7011" w:type="dxa"/>
            <w:vAlign w:val="center"/>
          </w:tcPr>
          <w:p w14:paraId="5ED2933E" w14:textId="77777777" w:rsidR="00E27109" w:rsidRPr="000E0ABF" w:rsidRDefault="00E27109" w:rsidP="009C4556">
            <w:pPr>
              <w:pStyle w:val="Texttabulky"/>
              <w:rPr>
                <w:rFonts w:ascii="Times New Roman" w:hAnsi="Times New Roman"/>
                <w:color w:val="000000"/>
              </w:rPr>
            </w:pPr>
            <w:r w:rsidRPr="000E0ABF">
              <w:rPr>
                <w:rFonts w:ascii="Times New Roman" w:hAnsi="Times New Roman"/>
                <w:color w:val="000000"/>
              </w:rPr>
              <w:t>Uliční smetky</w:t>
            </w:r>
          </w:p>
        </w:tc>
        <w:tc>
          <w:tcPr>
            <w:tcW w:w="929" w:type="dxa"/>
            <w:vAlign w:val="center"/>
          </w:tcPr>
          <w:p w14:paraId="4F679447"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53B05111" w14:textId="77777777" w:rsidR="00E27109" w:rsidRPr="000E0ABF" w:rsidRDefault="00E27109" w:rsidP="009C4556">
            <w:pPr>
              <w:pStyle w:val="Texttabulky"/>
              <w:jc w:val="center"/>
              <w:rPr>
                <w:rFonts w:ascii="Times New Roman" w:hAnsi="Times New Roman"/>
                <w:color w:val="000000"/>
              </w:rPr>
            </w:pPr>
            <w:r w:rsidRPr="000E0ABF">
              <w:rPr>
                <w:rFonts w:ascii="Times New Roman" w:hAnsi="Times New Roman"/>
                <w:color w:val="000000"/>
              </w:rPr>
              <w:t>20 03 03</w:t>
            </w:r>
          </w:p>
        </w:tc>
      </w:tr>
    </w:tbl>
    <w:p w14:paraId="0A33E48D" w14:textId="77777777" w:rsidR="00E27109" w:rsidRPr="000E0ABF" w:rsidRDefault="00E27109" w:rsidP="00E27109">
      <w:pPr>
        <w:pStyle w:val="Zkladntextodsazen"/>
        <w:ind w:left="360"/>
        <w:jc w:val="both"/>
        <w:rPr>
          <w:color w:val="000000"/>
        </w:rPr>
      </w:pPr>
    </w:p>
    <w:p w14:paraId="03D39D8A" w14:textId="223D42C5" w:rsidR="00E27109" w:rsidRPr="000E0ABF" w:rsidRDefault="00E27109" w:rsidP="00E27109">
      <w:pPr>
        <w:pStyle w:val="Odstavecseseznamem"/>
        <w:ind w:left="0"/>
        <w:jc w:val="both"/>
        <w:rPr>
          <w:color w:val="000000"/>
          <w:spacing w:val="-2"/>
        </w:rPr>
      </w:pPr>
      <w:r w:rsidRPr="000E0ABF">
        <w:rPr>
          <w:color w:val="000000"/>
          <w:spacing w:val="-2"/>
        </w:rPr>
        <w:t xml:space="preserve">Odpady vzniklé během stavby budou </w:t>
      </w:r>
      <w:r w:rsidR="00D6423A">
        <w:rPr>
          <w:color w:val="000000"/>
          <w:spacing w:val="-2"/>
        </w:rPr>
        <w:t xml:space="preserve">tříděny a </w:t>
      </w:r>
      <w:r w:rsidRPr="000E0ABF">
        <w:rPr>
          <w:color w:val="000000"/>
          <w:spacing w:val="-2"/>
        </w:rPr>
        <w:t xml:space="preserve">likvidovány </w:t>
      </w:r>
      <w:r w:rsidR="00D6423A">
        <w:rPr>
          <w:color w:val="000000"/>
          <w:spacing w:val="-2"/>
        </w:rPr>
        <w:t>separátně průběžně oprávněnou osobou</w:t>
      </w:r>
      <w:r w:rsidRPr="000E0ABF">
        <w:rPr>
          <w:color w:val="000000"/>
          <w:spacing w:val="-2"/>
        </w:rPr>
        <w:t xml:space="preserve">. Hospodaření s odpady na plochách zařízení staveniště bude v souladu s platnými bezpečnostními předpisy včetně manipulace s nebezpečnými látkami. </w:t>
      </w:r>
    </w:p>
    <w:p w14:paraId="684F5FF7" w14:textId="77777777" w:rsidR="00E27109" w:rsidRPr="0043573F" w:rsidRDefault="00E27109" w:rsidP="00E27109">
      <w:pPr>
        <w:pStyle w:val="Bezmezer"/>
        <w:rPr>
          <w:i/>
          <w:color w:val="000000"/>
          <w:highlight w:val="yellow"/>
        </w:rPr>
      </w:pPr>
    </w:p>
    <w:p w14:paraId="482186B5" w14:textId="77777777" w:rsidR="00E27109" w:rsidRPr="000E0ABF" w:rsidRDefault="00E27109" w:rsidP="00E27109">
      <w:pPr>
        <w:pStyle w:val="Bezmezer"/>
        <w:rPr>
          <w:i/>
          <w:color w:val="000000"/>
        </w:rPr>
      </w:pPr>
      <w:r w:rsidRPr="000E0ABF">
        <w:rPr>
          <w:i/>
          <w:color w:val="000000"/>
        </w:rPr>
        <w:t xml:space="preserve">i) bilance zemních prací, požadavky na přísun nebo deponie zemin, </w:t>
      </w:r>
    </w:p>
    <w:p w14:paraId="4939B0E2" w14:textId="77777777" w:rsidR="00E27109" w:rsidRPr="000E0ABF" w:rsidRDefault="000E0ABF" w:rsidP="00E27109">
      <w:pPr>
        <w:pStyle w:val="Odstavecseseznamem"/>
        <w:ind w:left="0"/>
        <w:jc w:val="both"/>
        <w:rPr>
          <w:bCs/>
          <w:color w:val="000000"/>
        </w:rPr>
      </w:pPr>
      <w:r>
        <w:rPr>
          <w:bCs/>
          <w:color w:val="000000"/>
        </w:rPr>
        <w:t>Nejsou prováděny vnější zemní práce.</w:t>
      </w:r>
    </w:p>
    <w:p w14:paraId="4543B3DB" w14:textId="77777777" w:rsidR="005E1F61" w:rsidRPr="0043573F" w:rsidRDefault="005E1F61" w:rsidP="00E27109">
      <w:pPr>
        <w:pStyle w:val="Odstavecseseznamem"/>
        <w:ind w:left="0"/>
        <w:jc w:val="both"/>
        <w:rPr>
          <w:bCs/>
          <w:color w:val="000000"/>
          <w:highlight w:val="yellow"/>
        </w:rPr>
      </w:pPr>
    </w:p>
    <w:p w14:paraId="5157A5A9" w14:textId="77777777" w:rsidR="00E27109" w:rsidRPr="000E0ABF" w:rsidRDefault="00E27109" w:rsidP="00E27109">
      <w:pPr>
        <w:pStyle w:val="Bezmezer"/>
        <w:rPr>
          <w:i/>
          <w:color w:val="000000"/>
        </w:rPr>
      </w:pPr>
      <w:r w:rsidRPr="000E0ABF">
        <w:rPr>
          <w:i/>
          <w:color w:val="000000"/>
        </w:rPr>
        <w:t xml:space="preserve">j) ochrana životního prostředí při výstavbě, </w:t>
      </w:r>
    </w:p>
    <w:p w14:paraId="2A7B1AB7" w14:textId="1100A601" w:rsidR="00E27109" w:rsidRPr="000E0ABF" w:rsidRDefault="00E27109" w:rsidP="00E27109">
      <w:pPr>
        <w:jc w:val="both"/>
        <w:rPr>
          <w:color w:val="000000"/>
        </w:rPr>
      </w:pPr>
      <w:r w:rsidRPr="000E0ABF">
        <w:rPr>
          <w:color w:val="000000"/>
        </w:rPr>
        <w:t>Stavba má minimální negativní vliv na okolí a životní prostředí. Stavba bude prováděna s maximální ohleduplností k okolí, hlučnost a prašnost bude omezena na minimum. Hlučnost mechanizmů a zařízení používaných na stavbě nesmí přesáhnout hodnoty stanovené nařízením vlády č. 272/2011</w:t>
      </w:r>
      <w:r w:rsidR="00D6423A">
        <w:rPr>
          <w:color w:val="000000"/>
        </w:rPr>
        <w:t xml:space="preserve"> v platném znění</w:t>
      </w:r>
      <w:r w:rsidRPr="000E0ABF">
        <w:rPr>
          <w:color w:val="000000"/>
        </w:rPr>
        <w:t>, tj. hluk ze stavební činnosti ve venkovním chráněném prostoru staveb nepřesáhne ve dne 65 dB v L</w:t>
      </w:r>
      <w:r w:rsidRPr="000E0ABF">
        <w:rPr>
          <w:color w:val="000000"/>
          <w:vertAlign w:val="subscript"/>
        </w:rPr>
        <w:t>aeq,</w:t>
      </w:r>
      <w:proofErr w:type="gramStart"/>
      <w:r w:rsidRPr="000E0ABF">
        <w:rPr>
          <w:color w:val="000000"/>
          <w:vertAlign w:val="subscript"/>
        </w:rPr>
        <w:t>14h</w:t>
      </w:r>
      <w:proofErr w:type="gramEnd"/>
      <w:r w:rsidRPr="000E0ABF">
        <w:rPr>
          <w:color w:val="000000"/>
        </w:rPr>
        <w:t xml:space="preserve"> a v chráněném vnitřním prostoru stavby 55 dB v L</w:t>
      </w:r>
      <w:r w:rsidRPr="000E0ABF">
        <w:rPr>
          <w:color w:val="000000"/>
          <w:vertAlign w:val="subscript"/>
        </w:rPr>
        <w:t>Aeq,14h</w:t>
      </w:r>
      <w:r w:rsidRPr="000E0ABF">
        <w:rPr>
          <w:color w:val="000000"/>
        </w:rPr>
        <w:t xml:space="preserve">. </w:t>
      </w:r>
    </w:p>
    <w:p w14:paraId="4FBC9B8C" w14:textId="67CFCEBE" w:rsidR="00E27109" w:rsidRPr="000E0ABF" w:rsidRDefault="00E27109" w:rsidP="00E27109">
      <w:pPr>
        <w:pStyle w:val="Zkladntext"/>
        <w:tabs>
          <w:tab w:val="left" w:pos="567"/>
        </w:tabs>
        <w:ind w:left="66" w:hanging="426"/>
        <w:jc w:val="both"/>
        <w:rPr>
          <w:color w:val="000000"/>
        </w:rPr>
      </w:pPr>
      <w:r w:rsidRPr="000E0ABF">
        <w:rPr>
          <w:color w:val="000000"/>
        </w:rPr>
        <w:tab/>
        <w:t>Odpady ze stavební činnosti budou tříděny, v maximální míře recyklovány a odváženy na řízenou skládku k ekologické likvidaci. Před uvedením stavby do provozu budou předloženy doklady o odstranění odpadů. Při stavbě nebudou ohroženy žádné stávající dřeviny. Stavba bude prováděna s maximální ohleduplností k okolí, hlučnost a prašnost bude omezena na minimum. Hlučnost mechanizmů a zařízení používaných na stavbě nesmí přesáhnout hodnoty stanovené nařízením vlády č. 148/2006</w:t>
      </w:r>
      <w:r w:rsidR="00D6423A">
        <w:rPr>
          <w:color w:val="000000"/>
        </w:rPr>
        <w:t xml:space="preserve"> v platném znění</w:t>
      </w:r>
      <w:r w:rsidRPr="000E0ABF">
        <w:rPr>
          <w:color w:val="000000"/>
        </w:rPr>
        <w:t>, tj. hluk ze stavební činnosti ve venkovním chráněném prostoru staveb nepřesáhne ve dne 65 dB v L</w:t>
      </w:r>
      <w:r w:rsidRPr="000E0ABF">
        <w:rPr>
          <w:color w:val="000000"/>
          <w:vertAlign w:val="subscript"/>
        </w:rPr>
        <w:t>Aeq,</w:t>
      </w:r>
      <w:proofErr w:type="gramStart"/>
      <w:r w:rsidRPr="000E0ABF">
        <w:rPr>
          <w:color w:val="000000"/>
          <w:vertAlign w:val="subscript"/>
        </w:rPr>
        <w:t>14h</w:t>
      </w:r>
      <w:proofErr w:type="gramEnd"/>
      <w:r w:rsidRPr="000E0ABF">
        <w:rPr>
          <w:color w:val="000000"/>
          <w:vertAlign w:val="subscript"/>
        </w:rPr>
        <w:t xml:space="preserve"> </w:t>
      </w:r>
      <w:r w:rsidRPr="000E0ABF">
        <w:rPr>
          <w:color w:val="000000"/>
        </w:rPr>
        <w:t>a v chráněném vnitřním prostoru stavby 55 dB v L</w:t>
      </w:r>
      <w:r w:rsidRPr="000E0ABF">
        <w:rPr>
          <w:color w:val="000000"/>
          <w:vertAlign w:val="subscript"/>
        </w:rPr>
        <w:t>Aeq,14h</w:t>
      </w:r>
      <w:r w:rsidRPr="000E0ABF">
        <w:rPr>
          <w:color w:val="000000"/>
        </w:rPr>
        <w:t>.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Z důvodů ochrany ovzduší bude používán pouze kompresor na elektrický pohon. Při eventuálním dotčení veřejných prostranství stavební činností bude prováděn denní úklid těchto prostranství mokrou cestou.</w:t>
      </w:r>
    </w:p>
    <w:p w14:paraId="11A82520" w14:textId="77777777" w:rsidR="00E27109" w:rsidRPr="000E0ABF" w:rsidRDefault="00E27109" w:rsidP="00E27109">
      <w:pPr>
        <w:spacing w:before="120"/>
        <w:ind w:left="66"/>
        <w:jc w:val="both"/>
        <w:rPr>
          <w:i/>
          <w:color w:val="000000"/>
        </w:rPr>
      </w:pPr>
      <w:r w:rsidRPr="000E0ABF">
        <w:rPr>
          <w:i/>
          <w:color w:val="000000"/>
        </w:rPr>
        <w:t>Hluk</w:t>
      </w:r>
    </w:p>
    <w:p w14:paraId="7AA4F93D" w14:textId="3DC38BCB" w:rsidR="00E27109" w:rsidRPr="000E0ABF" w:rsidRDefault="00E27109" w:rsidP="00E27109">
      <w:pPr>
        <w:spacing w:before="120"/>
        <w:ind w:left="66"/>
        <w:jc w:val="both"/>
        <w:rPr>
          <w:color w:val="000000"/>
        </w:rPr>
      </w:pPr>
      <w:r w:rsidRPr="000E0ABF">
        <w:rPr>
          <w:color w:val="000000"/>
        </w:rPr>
        <w:t xml:space="preserve">Nejvyšší přípustné hladiny hluku zákon č. 272/2011 </w:t>
      </w:r>
      <w:proofErr w:type="spellStart"/>
      <w:r w:rsidRPr="000E0ABF">
        <w:rPr>
          <w:color w:val="000000"/>
        </w:rPr>
        <w:t>Sb</w:t>
      </w:r>
      <w:proofErr w:type="spellEnd"/>
      <w:r w:rsidR="00D6423A">
        <w:rPr>
          <w:color w:val="000000"/>
        </w:rPr>
        <w:t xml:space="preserve"> v platném </w:t>
      </w:r>
      <w:proofErr w:type="spellStart"/>
      <w:r w:rsidR="00D6423A">
        <w:rPr>
          <w:color w:val="000000"/>
        </w:rPr>
        <w:t>znění</w:t>
      </w:r>
      <w:proofErr w:type="gramStart"/>
      <w:r w:rsidRPr="000E0ABF">
        <w:rPr>
          <w:color w:val="000000"/>
        </w:rPr>
        <w:t>.,o</w:t>
      </w:r>
      <w:proofErr w:type="spellEnd"/>
      <w:proofErr w:type="gramEnd"/>
      <w:r w:rsidRPr="000E0ABF">
        <w:rPr>
          <w:color w:val="000000"/>
        </w:rPr>
        <w:t xml:space="preserve"> ochraně veřejného zdraví a jeho další následné prováděcí předpisy. Předpisy a nařízení stanoví, že organizace a občané jsou povinni činit potřebná opatření ke snížení hluku a dbát o to, aby pracovníci i </w:t>
      </w:r>
      <w:r w:rsidRPr="000E0ABF">
        <w:rPr>
          <w:color w:val="000000"/>
        </w:rPr>
        <w:lastRenderedPageBreak/>
        <w:t>ostatní občané byli jen v nejmenší možné míře vystaveni hluku, zejména musí dbát, aby nebyly překračovány nejvyšší přípustné hladiny hluku stanovené těmito předpisy. Zhotovitel je dále povinen dodržovat platná nařízení vlády, kterým se stanoví podmínky ochrany zdraví zaměstnanců při práci ve znění pozdějších předpisů:</w:t>
      </w:r>
    </w:p>
    <w:p w14:paraId="25FA9757" w14:textId="77777777" w:rsidR="00E27109" w:rsidRPr="000E0ABF" w:rsidRDefault="00E27109" w:rsidP="00E27109">
      <w:pPr>
        <w:spacing w:before="120"/>
        <w:ind w:left="66"/>
        <w:jc w:val="both"/>
        <w:rPr>
          <w:color w:val="000000"/>
        </w:rPr>
      </w:pPr>
      <w:r w:rsidRPr="000E0ABF">
        <w:rPr>
          <w:color w:val="000000"/>
        </w:rPr>
        <w:t>Z těchto ustanovení pak vyplývají pro účastníky výstavby následující povinnosti:</w:t>
      </w:r>
    </w:p>
    <w:p w14:paraId="198CB9F4" w14:textId="77777777" w:rsidR="00E27109" w:rsidRPr="000E0ABF" w:rsidRDefault="00E27109" w:rsidP="00E27109">
      <w:pPr>
        <w:ind w:left="66"/>
        <w:jc w:val="both"/>
        <w:rPr>
          <w:color w:val="000000"/>
        </w:rPr>
      </w:pPr>
      <w:r w:rsidRPr="000E0ABF">
        <w:rPr>
          <w:color w:val="000000"/>
        </w:rPr>
        <w:t>Ochrana proti hluku a vibracím je řešena pomocí:</w:t>
      </w:r>
    </w:p>
    <w:p w14:paraId="46C674D8" w14:textId="77777777" w:rsidR="00E27109" w:rsidRPr="000E0ABF" w:rsidRDefault="00E27109" w:rsidP="0061572B">
      <w:pPr>
        <w:numPr>
          <w:ilvl w:val="0"/>
          <w:numId w:val="3"/>
        </w:numPr>
        <w:tabs>
          <w:tab w:val="clear" w:pos="360"/>
          <w:tab w:val="num" w:pos="426"/>
        </w:tabs>
        <w:suppressAutoHyphens w:val="0"/>
        <w:ind w:left="426"/>
        <w:jc w:val="both"/>
        <w:rPr>
          <w:color w:val="000000"/>
        </w:rPr>
      </w:pPr>
      <w:r w:rsidRPr="000E0ABF">
        <w:rPr>
          <w:color w:val="000000"/>
        </w:rPr>
        <w:t>uplatňovat dostupná opatření ke snížení hlučnosti především stavebních strojů</w:t>
      </w:r>
    </w:p>
    <w:p w14:paraId="467D6CF1" w14:textId="77777777" w:rsidR="00E27109" w:rsidRPr="000E0ABF" w:rsidRDefault="00E27109" w:rsidP="0061572B">
      <w:pPr>
        <w:numPr>
          <w:ilvl w:val="0"/>
          <w:numId w:val="3"/>
        </w:numPr>
        <w:tabs>
          <w:tab w:val="clear" w:pos="360"/>
          <w:tab w:val="num" w:pos="426"/>
        </w:tabs>
        <w:suppressAutoHyphens w:val="0"/>
        <w:ind w:left="426"/>
        <w:jc w:val="both"/>
        <w:rPr>
          <w:color w:val="000000"/>
        </w:rPr>
      </w:pPr>
      <w:r w:rsidRPr="000E0ABF">
        <w:rPr>
          <w:color w:val="000000"/>
        </w:rPr>
        <w:t>nasazením vhodných strojů, pravidelnou technickou údržbou</w:t>
      </w:r>
    </w:p>
    <w:p w14:paraId="54C937A9" w14:textId="77777777" w:rsidR="00E27109" w:rsidRPr="000E0ABF" w:rsidRDefault="00E27109" w:rsidP="00E27109">
      <w:pPr>
        <w:pStyle w:val="Nadpis3"/>
        <w:ind w:left="66"/>
        <w:rPr>
          <w:rFonts w:ascii="Times New Roman" w:hAnsi="Times New Roman"/>
          <w:b w:val="0"/>
          <w:i/>
          <w:color w:val="000000"/>
          <w:sz w:val="24"/>
          <w:szCs w:val="24"/>
        </w:rPr>
      </w:pPr>
      <w:bookmarkStart w:id="89" w:name="_Toc158184867"/>
      <w:r w:rsidRPr="000E0ABF">
        <w:rPr>
          <w:rFonts w:ascii="Times New Roman" w:hAnsi="Times New Roman"/>
          <w:b w:val="0"/>
          <w:i/>
          <w:color w:val="000000"/>
          <w:sz w:val="24"/>
          <w:szCs w:val="24"/>
        </w:rPr>
        <w:t>Vibrace</w:t>
      </w:r>
      <w:bookmarkEnd w:id="89"/>
    </w:p>
    <w:p w14:paraId="46692DA1" w14:textId="77777777" w:rsidR="00E27109" w:rsidRPr="000E0ABF" w:rsidRDefault="00E27109" w:rsidP="00E27109">
      <w:pPr>
        <w:spacing w:before="120" w:line="240" w:lineRule="atLeast"/>
        <w:ind w:left="66"/>
        <w:jc w:val="both"/>
        <w:rPr>
          <w:color w:val="000000"/>
        </w:rPr>
      </w:pPr>
      <w:r w:rsidRPr="000E0ABF">
        <w:rPr>
          <w:color w:val="000000"/>
        </w:rPr>
        <w:t xml:space="preserve">Maximální přípustné hodnoty vibrací stanoví platné Nařízení vlády o ochraně zdraví před nepříznivými účinky hluku a vibrací, která rovněž stanoví povinnosti stavebních organizací. </w:t>
      </w:r>
    </w:p>
    <w:p w14:paraId="4C084E28" w14:textId="77777777" w:rsidR="00E27109" w:rsidRPr="000E0ABF" w:rsidRDefault="00E27109" w:rsidP="00E27109">
      <w:pPr>
        <w:pStyle w:val="Nadpis3"/>
        <w:ind w:left="66"/>
        <w:rPr>
          <w:rFonts w:ascii="Times New Roman" w:hAnsi="Times New Roman"/>
          <w:b w:val="0"/>
          <w:i/>
          <w:color w:val="000000"/>
          <w:sz w:val="24"/>
          <w:szCs w:val="24"/>
        </w:rPr>
      </w:pPr>
      <w:bookmarkStart w:id="90" w:name="_Toc158184868"/>
      <w:r w:rsidRPr="000E0ABF">
        <w:rPr>
          <w:rFonts w:ascii="Times New Roman" w:hAnsi="Times New Roman"/>
          <w:b w:val="0"/>
          <w:i/>
          <w:color w:val="000000"/>
          <w:sz w:val="24"/>
          <w:szCs w:val="24"/>
        </w:rPr>
        <w:t>Prašnost</w:t>
      </w:r>
      <w:bookmarkEnd w:id="90"/>
    </w:p>
    <w:p w14:paraId="75AB381C" w14:textId="77777777" w:rsidR="00E27109" w:rsidRPr="000E0ABF" w:rsidRDefault="00E27109" w:rsidP="00E27109">
      <w:pPr>
        <w:pStyle w:val="Bezmezer"/>
        <w:rPr>
          <w:color w:val="000000"/>
        </w:rPr>
      </w:pPr>
      <w:r w:rsidRPr="000E0ABF">
        <w:rPr>
          <w:color w:val="000000"/>
        </w:rPr>
        <w:t>V průběhu provádění bouracích  je zhotovitel povinen provádět opatření ke snížení prašnosti. Dohoda o termínu provedení prací mimo návštěvní dny, zajištění bezpečné a čisté dopravy stavební suti v uzavřených obalech apod..</w:t>
      </w:r>
    </w:p>
    <w:p w14:paraId="4494735F" w14:textId="77777777" w:rsidR="00E27109" w:rsidRPr="000E0ABF" w:rsidRDefault="00E27109" w:rsidP="005E1F61">
      <w:pPr>
        <w:spacing w:before="120"/>
        <w:ind w:left="66"/>
        <w:jc w:val="both"/>
        <w:rPr>
          <w:b/>
          <w:i/>
          <w:color w:val="000000"/>
        </w:rPr>
      </w:pPr>
      <w:r w:rsidRPr="000E0ABF">
        <w:rPr>
          <w:color w:val="000000"/>
        </w:rPr>
        <w:t xml:space="preserve">  </w:t>
      </w:r>
      <w:bookmarkStart w:id="91" w:name="_Toc158184869"/>
      <w:r w:rsidRPr="000E0ABF">
        <w:rPr>
          <w:b/>
          <w:i/>
          <w:color w:val="000000"/>
        </w:rPr>
        <w:t>Ochrana povrchových a podzemních vod</w:t>
      </w:r>
      <w:bookmarkEnd w:id="91"/>
    </w:p>
    <w:p w14:paraId="0E1ADE41" w14:textId="77777777" w:rsidR="00E27109" w:rsidRPr="000E0ABF" w:rsidRDefault="00E27109" w:rsidP="00E27109">
      <w:pPr>
        <w:spacing w:before="120"/>
        <w:ind w:left="66"/>
        <w:jc w:val="both"/>
        <w:rPr>
          <w:color w:val="000000"/>
        </w:rPr>
      </w:pPr>
      <w:r w:rsidRPr="000E0ABF">
        <w:rPr>
          <w:color w:val="000000"/>
        </w:rPr>
        <w:t>V průběhu výstavby nedochází ke znečišťování povrchových vod a ohrožování kvality podzemních vod.</w:t>
      </w:r>
    </w:p>
    <w:p w14:paraId="37CD15D1" w14:textId="77777777" w:rsidR="00E27109" w:rsidRPr="007F377E" w:rsidRDefault="00E27109" w:rsidP="00E27109">
      <w:pPr>
        <w:pStyle w:val="Nadpis3"/>
        <w:ind w:left="66"/>
        <w:rPr>
          <w:rFonts w:ascii="Times New Roman" w:hAnsi="Times New Roman"/>
          <w:b w:val="0"/>
          <w:i/>
          <w:color w:val="000000"/>
          <w:sz w:val="24"/>
          <w:szCs w:val="24"/>
        </w:rPr>
      </w:pPr>
      <w:bookmarkStart w:id="92" w:name="_Toc158184870"/>
      <w:r w:rsidRPr="007F377E">
        <w:rPr>
          <w:rFonts w:ascii="Times New Roman" w:hAnsi="Times New Roman"/>
          <w:b w:val="0"/>
          <w:i/>
          <w:color w:val="000000"/>
          <w:sz w:val="24"/>
          <w:szCs w:val="24"/>
        </w:rPr>
        <w:t>Odpady</w:t>
      </w:r>
      <w:bookmarkEnd w:id="92"/>
    </w:p>
    <w:p w14:paraId="51CAC13A" w14:textId="77777777" w:rsidR="00E27109" w:rsidRPr="000E0ABF" w:rsidRDefault="00E27109" w:rsidP="00D6423A">
      <w:pPr>
        <w:pStyle w:val="BodyText1"/>
        <w:suppressAutoHyphens w:val="0"/>
        <w:spacing w:before="120" w:line="240" w:lineRule="auto"/>
        <w:rPr>
          <w:rFonts w:ascii="Times New Roman" w:hAnsi="Times New Roman"/>
          <w:color w:val="000000"/>
          <w:spacing w:val="0"/>
          <w:sz w:val="24"/>
          <w:szCs w:val="24"/>
        </w:rPr>
      </w:pPr>
      <w:r w:rsidRPr="000E0ABF">
        <w:rPr>
          <w:rFonts w:ascii="Times New Roman" w:hAnsi="Times New Roman"/>
          <w:color w:val="000000"/>
          <w:spacing w:val="0"/>
          <w:sz w:val="24"/>
          <w:szCs w:val="24"/>
        </w:rPr>
        <w:t>V průběhu výstavby musí zhotovitel dodržovat zejména ustanovení platných zákonů a zákonných opatření:</w:t>
      </w:r>
    </w:p>
    <w:p w14:paraId="6A63A0CA" w14:textId="2F48D20E" w:rsidR="00E27109" w:rsidRPr="000E0ABF" w:rsidRDefault="00E27109" w:rsidP="00D6423A">
      <w:pPr>
        <w:pStyle w:val="Bezmezer"/>
        <w:jc w:val="both"/>
        <w:rPr>
          <w:color w:val="000000"/>
        </w:rPr>
      </w:pPr>
      <w:r w:rsidRPr="000E0ABF">
        <w:rPr>
          <w:color w:val="000000"/>
        </w:rPr>
        <w:t xml:space="preserve">Povinnosti původce odpadu: Nakládání s odpady původcem odpadu v souladu s platným zákonem o odpadech. Původce odpadu </w:t>
      </w:r>
      <w:r w:rsidRPr="000E0ABF">
        <w:rPr>
          <w:color w:val="000000"/>
          <w:spacing w:val="-2"/>
        </w:rPr>
        <w:t xml:space="preserve">je </w:t>
      </w:r>
      <w:r w:rsidRPr="000E0ABF">
        <w:rPr>
          <w:color w:val="000000"/>
        </w:rPr>
        <w:t xml:space="preserve">povinen odpady zařazovat podle Katalogu odpadů (a odpady, které nemůže sám využít trvale nabízet k využití jiné právnické nebo fyzické osobě. Nelze-li odpady využít, potom </w:t>
      </w:r>
      <w:r w:rsidR="00D6423A">
        <w:rPr>
          <w:color w:val="000000"/>
        </w:rPr>
        <w:t xml:space="preserve">je nutné </w:t>
      </w:r>
      <w:r w:rsidRPr="000E0ABF">
        <w:rPr>
          <w:color w:val="000000"/>
        </w:rPr>
        <w:t xml:space="preserve">zajistit </w:t>
      </w:r>
      <w:r w:rsidR="00D6423A">
        <w:rPr>
          <w:color w:val="000000"/>
        </w:rPr>
        <w:t xml:space="preserve">odborné </w:t>
      </w:r>
      <w:r w:rsidRPr="000E0ABF">
        <w:rPr>
          <w:color w:val="000000"/>
        </w:rPr>
        <w:t xml:space="preserve">zneškodnění odpadů. Dále je podle </w:t>
      </w:r>
      <w:r w:rsidRPr="000E0ABF">
        <w:rPr>
          <w:color w:val="000000"/>
        </w:rPr>
        <w:sym w:font="Times New Roman" w:char="00A7"/>
      </w:r>
      <w:r w:rsidRPr="000E0ABF">
        <w:rPr>
          <w:color w:val="000000"/>
        </w:rPr>
        <w:t>5 povinen odpad třídit a kontrolovat, zda odpad nemá některou z nebezpečných vlastností. Původce odpadu je povinen vést evidenci o množství a způsobu nakládání s odpadem. Způsob vedení evidence je stanoven zákonem. Původce odpadu je zodpovědný za nakládání s odpady do doby, než jsou předány oprávněné osobě.</w:t>
      </w:r>
    </w:p>
    <w:p w14:paraId="0B1C539B" w14:textId="77777777" w:rsidR="00E9320A" w:rsidRPr="0043573F" w:rsidRDefault="00E9320A" w:rsidP="00E27109">
      <w:pPr>
        <w:pStyle w:val="Bezmezer"/>
        <w:rPr>
          <w:color w:val="000000"/>
          <w:highlight w:val="yellow"/>
        </w:rPr>
      </w:pPr>
    </w:p>
    <w:p w14:paraId="58C01C33" w14:textId="77777777" w:rsidR="00E27109" w:rsidRPr="000E0ABF" w:rsidRDefault="00E27109" w:rsidP="00E27109">
      <w:pPr>
        <w:pStyle w:val="Bezmezer"/>
        <w:rPr>
          <w:i/>
          <w:color w:val="000000"/>
        </w:rPr>
      </w:pPr>
      <w:r w:rsidRPr="000E0ABF">
        <w:rPr>
          <w:i/>
          <w:color w:val="000000"/>
        </w:rPr>
        <w:t xml:space="preserve">k) zásady bezpečnosti a ochrany zdraví při práci na staveništi, </w:t>
      </w:r>
    </w:p>
    <w:p w14:paraId="5D06C7E3" w14:textId="77777777" w:rsidR="00E27109" w:rsidRPr="000E0ABF" w:rsidRDefault="00E27109" w:rsidP="00E27109">
      <w:pPr>
        <w:rPr>
          <w:color w:val="000000"/>
        </w:rPr>
      </w:pPr>
      <w:r w:rsidRPr="000E0ABF">
        <w:rPr>
          <w:color w:val="000000"/>
        </w:rPr>
        <w:t xml:space="preserve">Při provádění prací je třeba dodržovat základní pravidla BOZP.  </w:t>
      </w:r>
    </w:p>
    <w:p w14:paraId="682F36DD" w14:textId="77777777" w:rsidR="00E27109" w:rsidRPr="000E0ABF" w:rsidRDefault="00E27109" w:rsidP="00E27109">
      <w:pPr>
        <w:tabs>
          <w:tab w:val="left" w:pos="284"/>
          <w:tab w:val="left" w:pos="720"/>
        </w:tabs>
        <w:jc w:val="both"/>
        <w:rPr>
          <w:bCs/>
          <w:color w:val="000000"/>
        </w:rPr>
      </w:pPr>
      <w:r w:rsidRPr="000E0ABF">
        <w:rPr>
          <w:color w:val="000000"/>
        </w:rPr>
        <w:t xml:space="preserve">Při provádění stavby je bezpodmínečně nutno dodržovat platný zákon o zajištění dalších podmínek bezpečnosti a ochrany zdraví při práci. </w:t>
      </w:r>
      <w:r w:rsidRPr="000E0ABF">
        <w:rPr>
          <w:bCs/>
          <w:color w:val="000000"/>
        </w:rPr>
        <w:t>Při této stavbě není nutné zajistit koordinátora bezpečnosti a ochrany zdraví při práci.</w:t>
      </w:r>
    </w:p>
    <w:p w14:paraId="7658AF99" w14:textId="77777777" w:rsidR="00E27109" w:rsidRPr="000E0ABF" w:rsidRDefault="00E27109" w:rsidP="00E27109">
      <w:pPr>
        <w:tabs>
          <w:tab w:val="left" w:pos="0"/>
          <w:tab w:val="left" w:pos="284"/>
          <w:tab w:val="left" w:pos="720"/>
          <w:tab w:val="left" w:pos="900"/>
        </w:tabs>
        <w:jc w:val="both"/>
        <w:rPr>
          <w:color w:val="000000"/>
        </w:rPr>
      </w:pPr>
      <w:r w:rsidRPr="000E0ABF">
        <w:rPr>
          <w:color w:val="000000"/>
        </w:rPr>
        <w:t>Všechny konstrukce musí být provedeny dle ČSN (a musí odpovídat ČSN). Odborné práce musí provádět odborná firma (nebo patřičně kvalifikovaní řemeslníci). Při nejasnostech a podezřeních musí být neprodleně přivolán statik.</w:t>
      </w:r>
    </w:p>
    <w:p w14:paraId="43556F54" w14:textId="77777777" w:rsidR="00E27109" w:rsidRPr="000E0ABF" w:rsidRDefault="00E27109" w:rsidP="00E27109">
      <w:pPr>
        <w:widowControl w:val="0"/>
        <w:tabs>
          <w:tab w:val="left" w:pos="0"/>
          <w:tab w:val="left" w:pos="284"/>
        </w:tabs>
        <w:jc w:val="both"/>
        <w:rPr>
          <w:rFonts w:ascii="Arial" w:hAnsi="Arial" w:cs="Arial"/>
          <w:color w:val="000000"/>
          <w:sz w:val="22"/>
          <w:szCs w:val="22"/>
        </w:rPr>
      </w:pPr>
      <w:r w:rsidRPr="000E0ABF">
        <w:rPr>
          <w:color w:val="000000"/>
        </w:rPr>
        <w:t>Je nutno dodržovat projektovou dokumentaci, odchylky od ní nebo od stavu předpokládaného v dokumentaci je nutno konzultovat s projektantem.</w:t>
      </w:r>
    </w:p>
    <w:p w14:paraId="3F9CAEF9" w14:textId="77777777" w:rsidR="00E27109" w:rsidRPr="000E0ABF" w:rsidRDefault="00E27109" w:rsidP="00E27109">
      <w:pPr>
        <w:pStyle w:val="Zkladntext"/>
        <w:tabs>
          <w:tab w:val="left" w:pos="0"/>
        </w:tabs>
        <w:jc w:val="both"/>
        <w:rPr>
          <w:color w:val="000000"/>
        </w:rPr>
      </w:pPr>
      <w:r w:rsidRPr="000E0ABF">
        <w:rPr>
          <w:color w:val="000000"/>
        </w:rPr>
        <w:t xml:space="preserve">Před zahájením prací musí být všichni pracovníci na stavbě poučeni o bezpečnostních předpisech pro všechny práce, které přicházejí do úvahy. Tato opatřeni musí být řádně zajištěna a kontrolována. Všichni pracovníci musí používat předepsané ochranné pomůcky. Na pracovišti musí být udržován pořádek a čistota. Musí být dbáno ochrany proti požáru a protipožární pomůcky se musí udržovat v pohotovosti. Práce na el. zařízeních smí provádět </w:t>
      </w:r>
      <w:r w:rsidRPr="000E0ABF">
        <w:rPr>
          <w:color w:val="000000"/>
        </w:rPr>
        <w:lastRenderedPageBreak/>
        <w:t>pouze k tomu určený přezkoušený elektrikář. Od veřejného provozu musí být jednotlivá staveniště oddělena zábranami. Práce na stavbě musí být prováděny v souladu se zhotovitelem zpracovanými technologickými postupy pro jednotlivé činnosti.</w:t>
      </w:r>
    </w:p>
    <w:p w14:paraId="78F16EE7" w14:textId="77777777" w:rsidR="00E27109" w:rsidRPr="000E0ABF" w:rsidRDefault="00E27109" w:rsidP="00E27109">
      <w:pPr>
        <w:pStyle w:val="Bezmezer"/>
        <w:rPr>
          <w:i/>
          <w:color w:val="000000"/>
        </w:rPr>
      </w:pPr>
      <w:r w:rsidRPr="000E0ABF">
        <w:rPr>
          <w:i/>
          <w:color w:val="000000"/>
        </w:rPr>
        <w:t xml:space="preserve">l) úpravy pro bezbariérové užívání výstavbou dotčených staveb, </w:t>
      </w:r>
    </w:p>
    <w:p w14:paraId="61389C10" w14:textId="77777777" w:rsidR="00E27109" w:rsidRPr="000E0ABF" w:rsidRDefault="00C12F20" w:rsidP="00E27109">
      <w:pPr>
        <w:pStyle w:val="Bezmezer"/>
        <w:rPr>
          <w:color w:val="000000"/>
        </w:rPr>
      </w:pPr>
      <w:r w:rsidRPr="000E0ABF">
        <w:rPr>
          <w:color w:val="000000"/>
        </w:rPr>
        <w:t>Řešené stavby se netýká.</w:t>
      </w:r>
    </w:p>
    <w:p w14:paraId="53C7ED4D" w14:textId="77777777" w:rsidR="00E27109" w:rsidRPr="0043573F" w:rsidRDefault="00E27109" w:rsidP="00E27109">
      <w:pPr>
        <w:pStyle w:val="Bezmezer"/>
        <w:rPr>
          <w:i/>
          <w:color w:val="000000"/>
          <w:highlight w:val="yellow"/>
        </w:rPr>
      </w:pPr>
    </w:p>
    <w:p w14:paraId="37E7747F" w14:textId="77777777" w:rsidR="00E27109" w:rsidRPr="000E0ABF" w:rsidRDefault="00E27109" w:rsidP="00E27109">
      <w:pPr>
        <w:pStyle w:val="Bezmezer"/>
        <w:rPr>
          <w:i/>
          <w:color w:val="000000"/>
        </w:rPr>
      </w:pPr>
      <w:r w:rsidRPr="000E0ABF">
        <w:rPr>
          <w:i/>
          <w:color w:val="000000"/>
        </w:rPr>
        <w:t xml:space="preserve">m) zásady pro dopravní inženýrská opatření, </w:t>
      </w:r>
    </w:p>
    <w:p w14:paraId="456CF797" w14:textId="77777777" w:rsidR="00E27109" w:rsidRPr="000E0ABF" w:rsidRDefault="00E27109" w:rsidP="00E27109">
      <w:pPr>
        <w:rPr>
          <w:color w:val="000000"/>
        </w:rPr>
      </w:pPr>
      <w:r w:rsidRPr="000E0ABF">
        <w:rPr>
          <w:color w:val="000000"/>
        </w:rPr>
        <w:t>Doprava materiálu a suti bude prováděna určenými trasami.</w:t>
      </w:r>
    </w:p>
    <w:p w14:paraId="00633254" w14:textId="77777777" w:rsidR="00C12F20" w:rsidRPr="000E0ABF" w:rsidRDefault="00C12F20" w:rsidP="00E27109">
      <w:pPr>
        <w:rPr>
          <w:color w:val="000000"/>
        </w:rPr>
      </w:pPr>
    </w:p>
    <w:p w14:paraId="788E6527" w14:textId="77777777" w:rsidR="00E27109" w:rsidRPr="000E0ABF" w:rsidRDefault="00E27109" w:rsidP="00E27109">
      <w:pPr>
        <w:pStyle w:val="Bezmezer"/>
        <w:rPr>
          <w:i/>
          <w:color w:val="000000"/>
        </w:rPr>
      </w:pPr>
      <w:r w:rsidRPr="000E0ABF">
        <w:rPr>
          <w:i/>
          <w:color w:val="000000"/>
        </w:rPr>
        <w:t xml:space="preserve">n) stanovení speciálních podmínek pro provádění stavby - provádění stavby za provozu, opatření proti účinkům vnějšího prostředí při výstavbě apod., </w:t>
      </w:r>
    </w:p>
    <w:p w14:paraId="09CB828F" w14:textId="77777777" w:rsidR="005E1F61" w:rsidRPr="000E0ABF" w:rsidRDefault="00C12F20" w:rsidP="005E1F61">
      <w:pPr>
        <w:tabs>
          <w:tab w:val="left" w:pos="0"/>
        </w:tabs>
        <w:jc w:val="both"/>
      </w:pPr>
      <w:r w:rsidRPr="000E0ABF">
        <w:t xml:space="preserve">Co největší rozsah stavebních prací </w:t>
      </w:r>
      <w:r w:rsidR="005E1F61" w:rsidRPr="000E0ABF">
        <w:t>bude prováděn mimo provoz škol</w:t>
      </w:r>
      <w:r w:rsidRPr="000E0ABF">
        <w:t>y</w:t>
      </w:r>
      <w:r w:rsidR="005E1F61" w:rsidRPr="000E0ABF">
        <w:t xml:space="preserve"> v době letních prázdnin. Část objektu, kde budou probíhat stavební práce, bude uzavřena tak, aby se zabránilo šíření prachu do ostatních částí </w:t>
      </w:r>
      <w:r w:rsidRPr="000E0ABF">
        <w:t>Z</w:t>
      </w:r>
      <w:r w:rsidR="005E1F61" w:rsidRPr="000E0ABF">
        <w:t xml:space="preserve">Š. </w:t>
      </w:r>
    </w:p>
    <w:p w14:paraId="5F5C4D56" w14:textId="77777777" w:rsidR="005E1F61" w:rsidRPr="0043573F" w:rsidRDefault="005E1F61" w:rsidP="00E27109">
      <w:pPr>
        <w:pStyle w:val="Bezmezer"/>
        <w:rPr>
          <w:i/>
          <w:color w:val="000000"/>
          <w:highlight w:val="yellow"/>
        </w:rPr>
      </w:pPr>
    </w:p>
    <w:p w14:paraId="730FCE94" w14:textId="77777777" w:rsidR="00E27109" w:rsidRPr="000E0ABF" w:rsidRDefault="00E27109" w:rsidP="00E27109">
      <w:pPr>
        <w:pStyle w:val="Bezmezer"/>
        <w:rPr>
          <w:i/>
          <w:color w:val="000000"/>
        </w:rPr>
      </w:pPr>
      <w:r w:rsidRPr="000E0ABF">
        <w:rPr>
          <w:i/>
          <w:color w:val="000000"/>
        </w:rPr>
        <w:t>o) postup výstavby, rozhodující dílčí termíny.</w:t>
      </w:r>
    </w:p>
    <w:p w14:paraId="40750B03" w14:textId="302AD4D1" w:rsidR="00E27109" w:rsidRPr="000E0ABF" w:rsidRDefault="00D6423A" w:rsidP="00E27109">
      <w:pPr>
        <w:pStyle w:val="Bezmezer"/>
        <w:rPr>
          <w:color w:val="000000"/>
        </w:rPr>
      </w:pPr>
      <w:r>
        <w:rPr>
          <w:color w:val="000000"/>
        </w:rPr>
        <w:t xml:space="preserve">Nutné je </w:t>
      </w:r>
      <w:r w:rsidR="00E27109" w:rsidRPr="000E0ABF">
        <w:rPr>
          <w:color w:val="000000"/>
        </w:rPr>
        <w:t xml:space="preserve">zajištění bezpečné a čisté dopravy stavební suti </w:t>
      </w:r>
      <w:r>
        <w:rPr>
          <w:color w:val="000000"/>
        </w:rPr>
        <w:t xml:space="preserve">a stavebních materiálů </w:t>
      </w:r>
      <w:r w:rsidR="00E27109" w:rsidRPr="000E0ABF">
        <w:rPr>
          <w:color w:val="000000"/>
        </w:rPr>
        <w:t>v uzavřených obalech.</w:t>
      </w:r>
      <w:r w:rsidR="008565F0" w:rsidRPr="000E0ABF">
        <w:rPr>
          <w:color w:val="000000"/>
        </w:rPr>
        <w:t xml:space="preserve"> </w:t>
      </w:r>
      <w:r w:rsidR="00C12F20" w:rsidRPr="000E0ABF">
        <w:rPr>
          <w:color w:val="000000"/>
        </w:rPr>
        <w:t>Hlučné p</w:t>
      </w:r>
      <w:r w:rsidR="008565F0" w:rsidRPr="000E0ABF">
        <w:rPr>
          <w:color w:val="000000"/>
        </w:rPr>
        <w:t>ráce budou prováděny o letních prázdninách</w:t>
      </w:r>
      <w:r>
        <w:rPr>
          <w:color w:val="000000"/>
        </w:rPr>
        <w:t xml:space="preserve"> nebo mimo provoz školy</w:t>
      </w:r>
      <w:r w:rsidR="008565F0" w:rsidRPr="000E0ABF">
        <w:rPr>
          <w:color w:val="000000"/>
        </w:rPr>
        <w:t>.</w:t>
      </w:r>
    </w:p>
    <w:p w14:paraId="653446AF" w14:textId="77777777" w:rsidR="00E27109" w:rsidRPr="0043573F" w:rsidRDefault="00E27109" w:rsidP="00E27109">
      <w:pPr>
        <w:pStyle w:val="Bezmezer"/>
        <w:rPr>
          <w:color w:val="000000"/>
          <w:highlight w:val="yellow"/>
        </w:rPr>
      </w:pPr>
      <w:r w:rsidRPr="0043573F">
        <w:rPr>
          <w:color w:val="000000"/>
          <w:highlight w:val="yellow"/>
        </w:rPr>
        <w:t xml:space="preserve"> </w:t>
      </w:r>
    </w:p>
    <w:p w14:paraId="21888430" w14:textId="77777777" w:rsidR="00130225" w:rsidRPr="000E0ABF" w:rsidRDefault="00130225" w:rsidP="005E1F61">
      <w:pPr>
        <w:pStyle w:val="Odstavecseseznamem"/>
        <w:numPr>
          <w:ilvl w:val="0"/>
          <w:numId w:val="1"/>
        </w:numPr>
        <w:ind w:left="0"/>
        <w:rPr>
          <w:bCs/>
        </w:rPr>
      </w:pPr>
      <w:r w:rsidRPr="000E0ABF">
        <w:rPr>
          <w:bCs/>
        </w:rPr>
        <w:t>Vystěhování vybavení z prostor stavby</w:t>
      </w:r>
    </w:p>
    <w:p w14:paraId="0D43EC66" w14:textId="77777777" w:rsidR="00130225" w:rsidRPr="000E0ABF" w:rsidRDefault="00130225" w:rsidP="005E1F61">
      <w:pPr>
        <w:pStyle w:val="Odstavecseseznamem"/>
        <w:numPr>
          <w:ilvl w:val="0"/>
          <w:numId w:val="1"/>
        </w:numPr>
        <w:ind w:left="0"/>
        <w:rPr>
          <w:bCs/>
        </w:rPr>
      </w:pPr>
      <w:r w:rsidRPr="000E0ABF">
        <w:rPr>
          <w:bCs/>
        </w:rPr>
        <w:t>Fotografická pasportizace prostor stavby a přilehlých prostor</w:t>
      </w:r>
    </w:p>
    <w:p w14:paraId="01D0B90F" w14:textId="77777777" w:rsidR="00130225" w:rsidRPr="000E0ABF" w:rsidRDefault="00130225" w:rsidP="005E1F61">
      <w:pPr>
        <w:pStyle w:val="Odstavecseseznamem"/>
        <w:numPr>
          <w:ilvl w:val="0"/>
          <w:numId w:val="1"/>
        </w:numPr>
        <w:ind w:left="0"/>
        <w:rPr>
          <w:bCs/>
        </w:rPr>
      </w:pPr>
      <w:r w:rsidRPr="000E0ABF">
        <w:rPr>
          <w:bCs/>
        </w:rPr>
        <w:t>Provedení protiprachových stěn, oplocení staveniště</w:t>
      </w:r>
      <w:r w:rsidR="001205A2" w:rsidRPr="000E0ABF">
        <w:rPr>
          <w:bCs/>
        </w:rPr>
        <w:t>, ochrana ponechávaných prvků (zábradlí, oken, dveří….)</w:t>
      </w:r>
    </w:p>
    <w:p w14:paraId="3F582A2C" w14:textId="77777777" w:rsidR="00130225" w:rsidRPr="000E0ABF" w:rsidRDefault="00130225" w:rsidP="005E1F61">
      <w:pPr>
        <w:pStyle w:val="Odstavecseseznamem"/>
        <w:numPr>
          <w:ilvl w:val="0"/>
          <w:numId w:val="1"/>
        </w:numPr>
        <w:ind w:left="0"/>
        <w:rPr>
          <w:bCs/>
        </w:rPr>
      </w:pPr>
      <w:r w:rsidRPr="000E0ABF">
        <w:rPr>
          <w:bCs/>
        </w:rPr>
        <w:t>Ověření okruhů elektro, vyznačení rozvodů, které nesmí být při bouracích pracích dotčeny, vyznačení přípojných bodů, které nesmí být bouracími pracemi dotčeny</w:t>
      </w:r>
    </w:p>
    <w:p w14:paraId="3456BCE5" w14:textId="77777777" w:rsidR="00130225" w:rsidRPr="000E0ABF" w:rsidRDefault="00130225" w:rsidP="005E1F61">
      <w:pPr>
        <w:pStyle w:val="Odstavecseseznamem"/>
        <w:numPr>
          <w:ilvl w:val="0"/>
          <w:numId w:val="1"/>
        </w:numPr>
        <w:ind w:left="0"/>
        <w:rPr>
          <w:bCs/>
        </w:rPr>
      </w:pPr>
      <w:r w:rsidRPr="000E0ABF">
        <w:rPr>
          <w:bCs/>
        </w:rPr>
        <w:t>Ověření umístění a spár panelů v 1PP</w:t>
      </w:r>
      <w:r w:rsidR="000E0ABF" w:rsidRPr="000E0ABF">
        <w:rPr>
          <w:bCs/>
        </w:rPr>
        <w:t xml:space="preserve"> a 1NP</w:t>
      </w:r>
      <w:r w:rsidRPr="000E0ABF">
        <w:rPr>
          <w:bCs/>
        </w:rPr>
        <w:t xml:space="preserve"> v místech kde budou bourány otvory</w:t>
      </w:r>
    </w:p>
    <w:p w14:paraId="7E995EAD" w14:textId="77777777" w:rsidR="00130225" w:rsidRPr="000E0ABF" w:rsidRDefault="00130225" w:rsidP="005E1F61">
      <w:pPr>
        <w:pStyle w:val="Odstavecseseznamem"/>
        <w:numPr>
          <w:ilvl w:val="0"/>
          <w:numId w:val="1"/>
        </w:numPr>
        <w:ind w:left="0"/>
        <w:rPr>
          <w:bCs/>
        </w:rPr>
      </w:pPr>
      <w:r w:rsidRPr="000E0ABF">
        <w:rPr>
          <w:bCs/>
        </w:rPr>
        <w:t>Vypuštění médií z instalací, které se budou demontovat</w:t>
      </w:r>
    </w:p>
    <w:p w14:paraId="5CD2099C" w14:textId="77777777" w:rsidR="00130225" w:rsidRPr="004A3449" w:rsidRDefault="00130225" w:rsidP="005E1F61">
      <w:pPr>
        <w:pStyle w:val="Odstavecseseznamem"/>
        <w:numPr>
          <w:ilvl w:val="0"/>
          <w:numId w:val="1"/>
        </w:numPr>
        <w:ind w:left="0"/>
        <w:rPr>
          <w:bCs/>
        </w:rPr>
      </w:pPr>
      <w:r w:rsidRPr="004A3449">
        <w:rPr>
          <w:bCs/>
        </w:rPr>
        <w:t>Odpojení elektro instalací určených k demontáž</w:t>
      </w:r>
    </w:p>
    <w:p w14:paraId="00C77BC5" w14:textId="0ADC5FC7" w:rsidR="00130225" w:rsidRPr="004A3449" w:rsidRDefault="00130225" w:rsidP="005E1F61">
      <w:pPr>
        <w:pStyle w:val="Odstavecseseznamem"/>
        <w:numPr>
          <w:ilvl w:val="0"/>
          <w:numId w:val="1"/>
        </w:numPr>
        <w:ind w:left="0"/>
        <w:rPr>
          <w:bCs/>
        </w:rPr>
      </w:pPr>
      <w:r w:rsidRPr="004A3449">
        <w:rPr>
          <w:bCs/>
        </w:rPr>
        <w:t xml:space="preserve">Vybourání </w:t>
      </w:r>
      <w:r w:rsidR="004A3449" w:rsidRPr="004A3449">
        <w:rPr>
          <w:bCs/>
        </w:rPr>
        <w:t>nových</w:t>
      </w:r>
      <w:r w:rsidRPr="004A3449">
        <w:rPr>
          <w:bCs/>
        </w:rPr>
        <w:t xml:space="preserve"> otvoru v 1PP</w:t>
      </w:r>
      <w:r w:rsidR="004A3449" w:rsidRPr="004A3449">
        <w:rPr>
          <w:bCs/>
        </w:rPr>
        <w:t xml:space="preserve"> a 1.NP</w:t>
      </w:r>
      <w:r w:rsidRPr="004A3449">
        <w:rPr>
          <w:bCs/>
        </w:rPr>
        <w:t xml:space="preserve"> (po provedení statického zajištění)</w:t>
      </w:r>
    </w:p>
    <w:p w14:paraId="6397B332" w14:textId="77777777" w:rsidR="001205A2" w:rsidRPr="00C0106B" w:rsidRDefault="001205A2" w:rsidP="005E1F61">
      <w:pPr>
        <w:pStyle w:val="Odstavecseseznamem"/>
        <w:numPr>
          <w:ilvl w:val="0"/>
          <w:numId w:val="1"/>
        </w:numPr>
        <w:ind w:left="0"/>
        <w:rPr>
          <w:bCs/>
        </w:rPr>
      </w:pPr>
      <w:r w:rsidRPr="00C0106B">
        <w:rPr>
          <w:bCs/>
        </w:rPr>
        <w:t>Demontáže podhledů</w:t>
      </w:r>
    </w:p>
    <w:p w14:paraId="4DC272A2" w14:textId="2F3CBE93" w:rsidR="00130225" w:rsidRPr="00C0106B" w:rsidRDefault="00130225" w:rsidP="005E1F61">
      <w:pPr>
        <w:pStyle w:val="Odstavecseseznamem"/>
        <w:numPr>
          <w:ilvl w:val="0"/>
          <w:numId w:val="1"/>
        </w:numPr>
        <w:ind w:left="0"/>
        <w:rPr>
          <w:bCs/>
        </w:rPr>
      </w:pPr>
      <w:r w:rsidRPr="00C0106B">
        <w:rPr>
          <w:bCs/>
        </w:rPr>
        <w:t>Demontáže instalací a technologického vybavení z prostor</w:t>
      </w:r>
    </w:p>
    <w:p w14:paraId="37B49927" w14:textId="77777777" w:rsidR="001205A2" w:rsidRPr="00C0106B" w:rsidRDefault="001205A2" w:rsidP="005E1F61">
      <w:pPr>
        <w:pStyle w:val="Odstavecseseznamem"/>
        <w:numPr>
          <w:ilvl w:val="0"/>
          <w:numId w:val="1"/>
        </w:numPr>
        <w:ind w:left="0"/>
        <w:rPr>
          <w:bCs/>
        </w:rPr>
      </w:pPr>
      <w:r w:rsidRPr="00C0106B">
        <w:rPr>
          <w:bCs/>
        </w:rPr>
        <w:t>Vybourání příček a podlah dle bouracích výkresů, otlučení omítek a obkladů</w:t>
      </w:r>
    </w:p>
    <w:p w14:paraId="04691E7F" w14:textId="77777777" w:rsidR="001205A2" w:rsidRPr="00C0106B" w:rsidRDefault="001205A2" w:rsidP="005E1F61">
      <w:pPr>
        <w:pStyle w:val="Odstavecseseznamem"/>
        <w:numPr>
          <w:ilvl w:val="0"/>
          <w:numId w:val="1"/>
        </w:numPr>
        <w:ind w:left="0"/>
        <w:rPr>
          <w:bCs/>
        </w:rPr>
      </w:pPr>
      <w:r w:rsidRPr="00C0106B">
        <w:rPr>
          <w:bCs/>
        </w:rPr>
        <w:t>Napojení nových páteřních rozvodů kanalizace pod podlahou</w:t>
      </w:r>
    </w:p>
    <w:p w14:paraId="4FC3A7AE" w14:textId="77777777" w:rsidR="001205A2" w:rsidRPr="00C0106B" w:rsidRDefault="001205A2" w:rsidP="005E1F61">
      <w:pPr>
        <w:pStyle w:val="Odstavecseseznamem"/>
        <w:numPr>
          <w:ilvl w:val="0"/>
          <w:numId w:val="1"/>
        </w:numPr>
        <w:ind w:left="0"/>
        <w:rPr>
          <w:bCs/>
        </w:rPr>
      </w:pPr>
      <w:r w:rsidRPr="00C0106B">
        <w:rPr>
          <w:bCs/>
        </w:rPr>
        <w:t>Obnovení podkladních betonů v 1PP v místech zásahů do podlah, obnovení hydroizolací</w:t>
      </w:r>
    </w:p>
    <w:p w14:paraId="2AC12D23" w14:textId="726691CC" w:rsidR="00C0106B" w:rsidRDefault="00C0106B" w:rsidP="005E1F61">
      <w:pPr>
        <w:pStyle w:val="Odstavecseseznamem"/>
        <w:numPr>
          <w:ilvl w:val="0"/>
          <w:numId w:val="1"/>
        </w:numPr>
        <w:ind w:left="0"/>
        <w:rPr>
          <w:bCs/>
        </w:rPr>
      </w:pPr>
      <w:r>
        <w:rPr>
          <w:bCs/>
        </w:rPr>
        <w:t xml:space="preserve">Demontáž </w:t>
      </w:r>
      <w:r w:rsidR="00743CD5">
        <w:rPr>
          <w:bCs/>
        </w:rPr>
        <w:t>částí střešního pláště – instalace – zpětná montáž SP.</w:t>
      </w:r>
    </w:p>
    <w:p w14:paraId="2004AB3C" w14:textId="487E2794" w:rsidR="001205A2" w:rsidRPr="004A3449" w:rsidRDefault="001205A2" w:rsidP="005E1F61">
      <w:pPr>
        <w:pStyle w:val="Odstavecseseznamem"/>
        <w:numPr>
          <w:ilvl w:val="0"/>
          <w:numId w:val="1"/>
        </w:numPr>
        <w:ind w:left="0"/>
        <w:rPr>
          <w:bCs/>
        </w:rPr>
      </w:pPr>
      <w:r w:rsidRPr="004A3449">
        <w:rPr>
          <w:bCs/>
        </w:rPr>
        <w:t>Výstavby nových příček, osazení nových zárubní dveří</w:t>
      </w:r>
    </w:p>
    <w:p w14:paraId="6E29DB49" w14:textId="77777777" w:rsidR="001205A2" w:rsidRPr="004A3449" w:rsidRDefault="001205A2" w:rsidP="005E1F61">
      <w:pPr>
        <w:pStyle w:val="Odstavecseseznamem"/>
        <w:numPr>
          <w:ilvl w:val="0"/>
          <w:numId w:val="1"/>
        </w:numPr>
        <w:ind w:left="0"/>
        <w:rPr>
          <w:bCs/>
        </w:rPr>
      </w:pPr>
      <w:r w:rsidRPr="004A3449">
        <w:rPr>
          <w:bCs/>
        </w:rPr>
        <w:t>Provedení nových páteřních instalací</w:t>
      </w:r>
    </w:p>
    <w:p w14:paraId="56CE6C17" w14:textId="77777777" w:rsidR="00130225" w:rsidRPr="004A3449" w:rsidRDefault="001205A2" w:rsidP="005E1F61">
      <w:pPr>
        <w:pStyle w:val="Odstavecseseznamem"/>
        <w:numPr>
          <w:ilvl w:val="0"/>
          <w:numId w:val="1"/>
        </w:numPr>
        <w:ind w:left="0"/>
        <w:rPr>
          <w:bCs/>
        </w:rPr>
      </w:pPr>
      <w:r w:rsidRPr="004A3449">
        <w:rPr>
          <w:bCs/>
        </w:rPr>
        <w:t>Provedení rastrů podhledů</w:t>
      </w:r>
    </w:p>
    <w:p w14:paraId="48158FD6" w14:textId="77777777" w:rsidR="00130225" w:rsidRPr="004A3449" w:rsidRDefault="001205A2" w:rsidP="005E1F61">
      <w:pPr>
        <w:pStyle w:val="Odstavecseseznamem"/>
        <w:numPr>
          <w:ilvl w:val="0"/>
          <w:numId w:val="1"/>
        </w:numPr>
        <w:ind w:left="0"/>
        <w:rPr>
          <w:bCs/>
        </w:rPr>
      </w:pPr>
      <w:r w:rsidRPr="004A3449">
        <w:rPr>
          <w:bCs/>
        </w:rPr>
        <w:t>Vybourání oken a dveří ve fasádě, které budou vyměněny za nové</w:t>
      </w:r>
    </w:p>
    <w:p w14:paraId="7E3BEAA4" w14:textId="77777777" w:rsidR="001205A2" w:rsidRPr="004A3449" w:rsidRDefault="001205A2" w:rsidP="005E1F61">
      <w:pPr>
        <w:pStyle w:val="Odstavecseseznamem"/>
        <w:numPr>
          <w:ilvl w:val="0"/>
          <w:numId w:val="1"/>
        </w:numPr>
        <w:ind w:left="0"/>
        <w:rPr>
          <w:bCs/>
        </w:rPr>
      </w:pPr>
      <w:r w:rsidRPr="004A3449">
        <w:rPr>
          <w:bCs/>
        </w:rPr>
        <w:t>Osazení nových výplní otvorů</w:t>
      </w:r>
    </w:p>
    <w:p w14:paraId="5BA596FA" w14:textId="77777777" w:rsidR="004B731F" w:rsidRPr="004A3449" w:rsidRDefault="004B731F" w:rsidP="004B731F">
      <w:pPr>
        <w:pStyle w:val="Odstavecseseznamem"/>
        <w:numPr>
          <w:ilvl w:val="0"/>
          <w:numId w:val="1"/>
        </w:numPr>
        <w:ind w:left="0"/>
        <w:rPr>
          <w:bCs/>
        </w:rPr>
      </w:pPr>
      <w:r w:rsidRPr="004A3449">
        <w:rPr>
          <w:bCs/>
        </w:rPr>
        <w:t>Provedení úprav fasády – nový KZS + stěrková omítka</w:t>
      </w:r>
    </w:p>
    <w:p w14:paraId="7A9DE955" w14:textId="77777777" w:rsidR="004B731F" w:rsidRPr="004A3449" w:rsidRDefault="004B731F" w:rsidP="004B731F">
      <w:pPr>
        <w:pStyle w:val="Odstavecseseznamem"/>
        <w:numPr>
          <w:ilvl w:val="0"/>
          <w:numId w:val="1"/>
        </w:numPr>
        <w:ind w:left="0"/>
        <w:rPr>
          <w:bCs/>
        </w:rPr>
      </w:pPr>
      <w:r w:rsidRPr="004A3449">
        <w:rPr>
          <w:bCs/>
        </w:rPr>
        <w:t>Osazení klempířských prvků na fasádě</w:t>
      </w:r>
    </w:p>
    <w:p w14:paraId="170D4D07" w14:textId="77777777" w:rsidR="001205A2" w:rsidRPr="004A3449" w:rsidRDefault="001205A2" w:rsidP="001205A2">
      <w:pPr>
        <w:pStyle w:val="Odstavecseseznamem"/>
        <w:numPr>
          <w:ilvl w:val="0"/>
          <w:numId w:val="1"/>
        </w:numPr>
        <w:ind w:left="0"/>
        <w:rPr>
          <w:bCs/>
        </w:rPr>
      </w:pPr>
      <w:r w:rsidRPr="004A3449">
        <w:rPr>
          <w:bCs/>
        </w:rPr>
        <w:t xml:space="preserve">Provedení </w:t>
      </w:r>
      <w:r w:rsidR="004B731F" w:rsidRPr="004A3449">
        <w:rPr>
          <w:bCs/>
        </w:rPr>
        <w:t xml:space="preserve">vnitřních </w:t>
      </w:r>
      <w:r w:rsidRPr="004A3449">
        <w:rPr>
          <w:bCs/>
        </w:rPr>
        <w:t>omítek</w:t>
      </w:r>
    </w:p>
    <w:p w14:paraId="7450D5CA" w14:textId="77777777" w:rsidR="001205A2" w:rsidRPr="004A3449" w:rsidRDefault="001205A2" w:rsidP="001205A2">
      <w:pPr>
        <w:pStyle w:val="Odstavecseseznamem"/>
        <w:numPr>
          <w:ilvl w:val="0"/>
          <w:numId w:val="1"/>
        </w:numPr>
        <w:ind w:left="0"/>
        <w:rPr>
          <w:bCs/>
        </w:rPr>
      </w:pPr>
      <w:r w:rsidRPr="004A3449">
        <w:rPr>
          <w:bCs/>
        </w:rPr>
        <w:t>Dokončení rozvodů instalací</w:t>
      </w:r>
      <w:r w:rsidR="004B731F" w:rsidRPr="004A3449">
        <w:rPr>
          <w:bCs/>
        </w:rPr>
        <w:t>, vč instalace VZT jednotek</w:t>
      </w:r>
    </w:p>
    <w:p w14:paraId="5C2694D3" w14:textId="77777777" w:rsidR="004B731F" w:rsidRPr="004A3449" w:rsidRDefault="004B731F" w:rsidP="001205A2">
      <w:pPr>
        <w:pStyle w:val="Odstavecseseznamem"/>
        <w:numPr>
          <w:ilvl w:val="0"/>
          <w:numId w:val="1"/>
        </w:numPr>
        <w:ind w:left="0"/>
        <w:rPr>
          <w:bCs/>
        </w:rPr>
      </w:pPr>
      <w:r w:rsidRPr="004A3449">
        <w:rPr>
          <w:bCs/>
        </w:rPr>
        <w:t>Dokončení úprav střechy. Tepelné izolace a hydroizolace, klempířské prvky na střeše</w:t>
      </w:r>
    </w:p>
    <w:p w14:paraId="4F2858F7" w14:textId="77777777" w:rsidR="001205A2" w:rsidRPr="004A3449" w:rsidRDefault="001205A2" w:rsidP="001205A2">
      <w:pPr>
        <w:pStyle w:val="Odstavecseseznamem"/>
        <w:numPr>
          <w:ilvl w:val="0"/>
          <w:numId w:val="1"/>
        </w:numPr>
        <w:ind w:left="0"/>
        <w:rPr>
          <w:bCs/>
        </w:rPr>
      </w:pPr>
      <w:r w:rsidRPr="004A3449">
        <w:rPr>
          <w:bCs/>
        </w:rPr>
        <w:t>Povrchové úpravy podlah a stěn</w:t>
      </w:r>
    </w:p>
    <w:p w14:paraId="59E9CE4D" w14:textId="77777777" w:rsidR="001205A2" w:rsidRPr="004A3449" w:rsidRDefault="001205A2" w:rsidP="001205A2">
      <w:pPr>
        <w:pStyle w:val="Odstavecseseznamem"/>
        <w:numPr>
          <w:ilvl w:val="0"/>
          <w:numId w:val="1"/>
        </w:numPr>
        <w:ind w:left="0"/>
        <w:rPr>
          <w:bCs/>
        </w:rPr>
      </w:pPr>
      <w:r w:rsidRPr="004A3449">
        <w:rPr>
          <w:bCs/>
        </w:rPr>
        <w:t>Dokončení podhledů</w:t>
      </w:r>
    </w:p>
    <w:p w14:paraId="799C4041" w14:textId="77777777" w:rsidR="001205A2" w:rsidRPr="004A3449" w:rsidRDefault="001205A2" w:rsidP="001205A2">
      <w:pPr>
        <w:pStyle w:val="Odstavecseseznamem"/>
        <w:numPr>
          <w:ilvl w:val="0"/>
          <w:numId w:val="1"/>
        </w:numPr>
        <w:ind w:left="0"/>
        <w:rPr>
          <w:bCs/>
        </w:rPr>
      </w:pPr>
      <w:r w:rsidRPr="004A3449">
        <w:rPr>
          <w:bCs/>
        </w:rPr>
        <w:t>Provedení obkladů</w:t>
      </w:r>
    </w:p>
    <w:p w14:paraId="7A59E71C" w14:textId="77777777" w:rsidR="001205A2" w:rsidRPr="004A3449" w:rsidRDefault="001205A2" w:rsidP="001205A2">
      <w:pPr>
        <w:pStyle w:val="Odstavecseseznamem"/>
        <w:numPr>
          <w:ilvl w:val="0"/>
          <w:numId w:val="1"/>
        </w:numPr>
        <w:ind w:left="0"/>
        <w:rPr>
          <w:bCs/>
        </w:rPr>
      </w:pPr>
      <w:r w:rsidRPr="004A3449">
        <w:rPr>
          <w:bCs/>
        </w:rPr>
        <w:t xml:space="preserve">Montáž </w:t>
      </w:r>
      <w:r w:rsidR="004B731F" w:rsidRPr="004A3449">
        <w:rPr>
          <w:bCs/>
        </w:rPr>
        <w:t>výtahu</w:t>
      </w:r>
    </w:p>
    <w:p w14:paraId="660413C8" w14:textId="77777777" w:rsidR="005E1F61" w:rsidRPr="004A3449" w:rsidRDefault="005E1F61" w:rsidP="005E1F61">
      <w:pPr>
        <w:pStyle w:val="Odstavecseseznamem"/>
        <w:numPr>
          <w:ilvl w:val="0"/>
          <w:numId w:val="1"/>
        </w:numPr>
        <w:ind w:left="0"/>
        <w:rPr>
          <w:bCs/>
        </w:rPr>
      </w:pPr>
      <w:r w:rsidRPr="004A3449">
        <w:rPr>
          <w:bCs/>
        </w:rPr>
        <w:t>Vymalování prostor</w:t>
      </w:r>
    </w:p>
    <w:p w14:paraId="4577CE2D" w14:textId="77777777" w:rsidR="005E1F61" w:rsidRPr="004A3449" w:rsidRDefault="00E9320A" w:rsidP="005E1F61">
      <w:pPr>
        <w:pStyle w:val="Odstavecseseznamem"/>
        <w:numPr>
          <w:ilvl w:val="0"/>
          <w:numId w:val="1"/>
        </w:numPr>
        <w:ind w:left="0"/>
        <w:rPr>
          <w:bCs/>
        </w:rPr>
      </w:pPr>
      <w:r w:rsidRPr="004A3449">
        <w:rPr>
          <w:bCs/>
        </w:rPr>
        <w:lastRenderedPageBreak/>
        <w:t>O</w:t>
      </w:r>
      <w:r w:rsidR="005E1F61" w:rsidRPr="004A3449">
        <w:rPr>
          <w:bCs/>
        </w:rPr>
        <w:t xml:space="preserve">sazení zařizovacích předmětů, montáž otopných těles, montáž osvětlení, </w:t>
      </w:r>
    </w:p>
    <w:p w14:paraId="202D6B1E" w14:textId="77777777" w:rsidR="005E1F61" w:rsidRPr="004A3449" w:rsidRDefault="00E9320A" w:rsidP="005E1F61">
      <w:pPr>
        <w:pStyle w:val="Odstavecseseznamem"/>
        <w:numPr>
          <w:ilvl w:val="0"/>
          <w:numId w:val="1"/>
        </w:numPr>
        <w:ind w:left="0"/>
        <w:rPr>
          <w:bCs/>
        </w:rPr>
      </w:pPr>
      <w:r w:rsidRPr="004A3449">
        <w:rPr>
          <w:bCs/>
        </w:rPr>
        <w:t>M</w:t>
      </w:r>
      <w:r w:rsidR="005E1F61" w:rsidRPr="004A3449">
        <w:rPr>
          <w:bCs/>
        </w:rPr>
        <w:t>ontáž nových vnitřních dveří</w:t>
      </w:r>
    </w:p>
    <w:p w14:paraId="09731E6A" w14:textId="768BE113" w:rsidR="00FD7770" w:rsidRDefault="004B731F" w:rsidP="005E1F61">
      <w:pPr>
        <w:pStyle w:val="Odstavecseseznamem"/>
        <w:numPr>
          <w:ilvl w:val="0"/>
          <w:numId w:val="1"/>
        </w:numPr>
        <w:ind w:left="0"/>
        <w:rPr>
          <w:bCs/>
        </w:rPr>
      </w:pPr>
      <w:r w:rsidRPr="004A3449">
        <w:rPr>
          <w:bCs/>
        </w:rPr>
        <w:t>Nastěhování vybavení int</w:t>
      </w:r>
      <w:r w:rsidR="001105D0">
        <w:rPr>
          <w:bCs/>
        </w:rPr>
        <w:t>eriéru</w:t>
      </w:r>
      <w:r w:rsidR="00D6423A">
        <w:rPr>
          <w:bCs/>
        </w:rPr>
        <w:t xml:space="preserve"> </w:t>
      </w:r>
    </w:p>
    <w:p w14:paraId="4CCD2EDE" w14:textId="6779A59C" w:rsidR="004B7C45" w:rsidRDefault="004B7C45" w:rsidP="004B7C45">
      <w:pPr>
        <w:pStyle w:val="Odstavecseseznamem"/>
        <w:numPr>
          <w:ilvl w:val="0"/>
          <w:numId w:val="1"/>
        </w:numPr>
        <w:ind w:left="0"/>
        <w:rPr>
          <w:bCs/>
        </w:rPr>
      </w:pPr>
      <w:r w:rsidRPr="004A3449">
        <w:rPr>
          <w:bCs/>
        </w:rPr>
        <w:t xml:space="preserve">Nastěhování vybavení </w:t>
      </w:r>
      <w:r>
        <w:rPr>
          <w:bCs/>
        </w:rPr>
        <w:t>gastro technologie (zajišťuje dodavatel gastro)</w:t>
      </w:r>
    </w:p>
    <w:p w14:paraId="74AA4AF5" w14:textId="77777777" w:rsidR="00E27109" w:rsidRPr="0043573F" w:rsidRDefault="00E27109" w:rsidP="00E27109">
      <w:pPr>
        <w:ind w:left="360"/>
        <w:jc w:val="both"/>
        <w:rPr>
          <w:bCs/>
          <w:color w:val="000000"/>
          <w:highlight w:val="yellow"/>
        </w:rPr>
      </w:pPr>
    </w:p>
    <w:p w14:paraId="440A8A85" w14:textId="621DE01F" w:rsidR="00E27109" w:rsidRPr="007F377E" w:rsidRDefault="00E27109" w:rsidP="00E27109">
      <w:pPr>
        <w:jc w:val="both"/>
        <w:rPr>
          <w:bCs/>
          <w:color w:val="000000"/>
        </w:rPr>
      </w:pPr>
      <w:r w:rsidRPr="007F377E">
        <w:rPr>
          <w:bCs/>
          <w:color w:val="000000"/>
        </w:rPr>
        <w:t xml:space="preserve">V Praze </w:t>
      </w:r>
      <w:r w:rsidR="00C12F20" w:rsidRPr="007F377E">
        <w:rPr>
          <w:bCs/>
          <w:color w:val="000000"/>
        </w:rPr>
        <w:t>0</w:t>
      </w:r>
      <w:r w:rsidR="007F377E" w:rsidRPr="007F377E">
        <w:rPr>
          <w:bCs/>
          <w:color w:val="000000"/>
        </w:rPr>
        <w:t>8</w:t>
      </w:r>
      <w:r w:rsidR="00C12F20" w:rsidRPr="007F377E">
        <w:rPr>
          <w:bCs/>
          <w:color w:val="000000"/>
        </w:rPr>
        <w:t>-0</w:t>
      </w:r>
      <w:r w:rsidR="007F377E" w:rsidRPr="007F377E">
        <w:rPr>
          <w:bCs/>
          <w:color w:val="000000"/>
        </w:rPr>
        <w:t>9</w:t>
      </w:r>
      <w:r w:rsidR="005E1F61" w:rsidRPr="007F377E">
        <w:rPr>
          <w:bCs/>
          <w:color w:val="000000"/>
        </w:rPr>
        <w:t>/</w:t>
      </w:r>
      <w:r w:rsidRPr="007F377E">
        <w:rPr>
          <w:bCs/>
          <w:color w:val="000000"/>
        </w:rPr>
        <w:t xml:space="preserve"> 20</w:t>
      </w:r>
      <w:r w:rsidR="005E1F61" w:rsidRPr="007F377E">
        <w:rPr>
          <w:bCs/>
          <w:color w:val="000000"/>
        </w:rPr>
        <w:t>2</w:t>
      </w:r>
      <w:r w:rsidR="007F377E" w:rsidRPr="007F377E">
        <w:rPr>
          <w:bCs/>
          <w:color w:val="000000"/>
        </w:rPr>
        <w:t>3</w:t>
      </w:r>
      <w:r w:rsidR="00D6423A">
        <w:rPr>
          <w:bCs/>
          <w:color w:val="000000"/>
        </w:rPr>
        <w:t>, aktualizace 10/2024</w:t>
      </w:r>
      <w:r w:rsidRPr="007F377E">
        <w:rPr>
          <w:bCs/>
          <w:color w:val="000000"/>
        </w:rPr>
        <w:tab/>
      </w:r>
    </w:p>
    <w:p w14:paraId="6370F159" w14:textId="77777777" w:rsidR="00E27109" w:rsidRPr="007F377E" w:rsidRDefault="00E27109" w:rsidP="00E27109">
      <w:pPr>
        <w:jc w:val="both"/>
        <w:rPr>
          <w:bCs/>
          <w:color w:val="000000"/>
        </w:rPr>
      </w:pPr>
    </w:p>
    <w:p w14:paraId="46397F25" w14:textId="453833C3" w:rsidR="00D6423A" w:rsidRDefault="00E27109" w:rsidP="00E27109">
      <w:pPr>
        <w:jc w:val="both"/>
        <w:rPr>
          <w:bCs/>
          <w:color w:val="000000"/>
        </w:rPr>
      </w:pPr>
      <w:r w:rsidRPr="007F377E">
        <w:rPr>
          <w:bCs/>
          <w:color w:val="000000"/>
        </w:rPr>
        <w:t>Vypracoval: Ing. Jiří Padevět</w:t>
      </w:r>
      <w:r w:rsidR="005E1F61" w:rsidRPr="005E1F61">
        <w:rPr>
          <w:bCs/>
          <w:color w:val="000000"/>
        </w:rPr>
        <w:t xml:space="preserve"> </w:t>
      </w:r>
      <w:bookmarkEnd w:id="0"/>
    </w:p>
    <w:p w14:paraId="02B1C393" w14:textId="632B563F" w:rsidR="00D6423A" w:rsidRPr="006270B1" w:rsidRDefault="00D6423A" w:rsidP="00E27109">
      <w:pPr>
        <w:jc w:val="both"/>
        <w:rPr>
          <w:color w:val="000000"/>
        </w:rPr>
      </w:pPr>
      <w:r>
        <w:rPr>
          <w:bCs/>
          <w:color w:val="000000"/>
        </w:rPr>
        <w:t>Příloha: výkresová dokumentace výtahů</w:t>
      </w:r>
    </w:p>
    <w:sectPr w:rsidR="00D6423A" w:rsidRPr="006270B1">
      <w:footerReference w:type="default" r:id="rId9"/>
      <w:footnotePr>
        <w:pos w:val="beneathText"/>
      </w:footnotePr>
      <w:pgSz w:w="11905" w:h="16837"/>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6FB1C" w14:textId="77777777" w:rsidR="00BB6F1D" w:rsidRDefault="00BB6F1D">
      <w:r>
        <w:separator/>
      </w:r>
    </w:p>
  </w:endnote>
  <w:endnote w:type="continuationSeparator" w:id="0">
    <w:p w14:paraId="4EF9747B" w14:textId="77777777" w:rsidR="00BB6F1D" w:rsidRDefault="00BB6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871C1" w14:textId="77777777" w:rsidR="007A33B4" w:rsidRDefault="007A33B4">
    <w:pPr>
      <w:pStyle w:val="Zpat"/>
      <w:jc w:val="right"/>
    </w:pPr>
    <w:r>
      <w:fldChar w:fldCharType="begin"/>
    </w:r>
    <w:r>
      <w:instrText xml:space="preserve"> PAGE   \* MERGEFORMAT </w:instrText>
    </w:r>
    <w:r>
      <w:fldChar w:fldCharType="separate"/>
    </w:r>
    <w:r w:rsidR="00507F10">
      <w:rPr>
        <w:noProof/>
      </w:rPr>
      <w:t>5</w:t>
    </w:r>
    <w:r>
      <w:fldChar w:fldCharType="end"/>
    </w:r>
  </w:p>
  <w:p w14:paraId="6040FFAF" w14:textId="77777777" w:rsidR="007A33B4" w:rsidRDefault="007A33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ED760" w14:textId="77777777" w:rsidR="00BB6F1D" w:rsidRDefault="00BB6F1D">
      <w:r>
        <w:separator/>
      </w:r>
    </w:p>
  </w:footnote>
  <w:footnote w:type="continuationSeparator" w:id="0">
    <w:p w14:paraId="57714318" w14:textId="77777777" w:rsidR="00BB6F1D" w:rsidRDefault="00BB6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B90DC06"/>
    <w:lvl w:ilvl="0">
      <w:start w:val="1"/>
      <w:numFmt w:val="decimal"/>
      <w:suff w:val="space"/>
      <w:lvlText w:val="%1."/>
      <w:lvlJc w:val="left"/>
      <w:pPr>
        <w:ind w:left="624" w:firstLine="0"/>
      </w:pPr>
      <w:rPr>
        <w:rFonts w:hint="default"/>
      </w:rPr>
    </w:lvl>
    <w:lvl w:ilvl="1">
      <w:start w:val="1"/>
      <w:numFmt w:val="decimal"/>
      <w:suff w:val="space"/>
      <w:lvlText w:val="%1.%2."/>
      <w:lvlJc w:val="left"/>
      <w:pPr>
        <w:ind w:left="454" w:firstLine="170"/>
      </w:pPr>
      <w:rPr>
        <w:rFonts w:hint="default"/>
      </w:rPr>
    </w:lvl>
    <w:lvl w:ilvl="2">
      <w:start w:val="1"/>
      <w:numFmt w:val="decimal"/>
      <w:lvlText w:val="%1.%2.%3."/>
      <w:lvlJc w:val="left"/>
      <w:pPr>
        <w:tabs>
          <w:tab w:val="num" w:pos="5246"/>
        </w:tabs>
        <w:ind w:left="624" w:firstLine="0"/>
      </w:pPr>
      <w:rPr>
        <w:rFonts w:hint="default"/>
      </w:rPr>
    </w:lvl>
    <w:lvl w:ilvl="3">
      <w:start w:val="1"/>
      <w:numFmt w:val="decimal"/>
      <w:lvlText w:val="%1.%2.%3.%4."/>
      <w:lvlJc w:val="left"/>
      <w:pPr>
        <w:tabs>
          <w:tab w:val="num" w:pos="5246"/>
        </w:tabs>
        <w:ind w:left="7937" w:hanging="708"/>
      </w:pPr>
      <w:rPr>
        <w:rFonts w:hint="default"/>
      </w:rPr>
    </w:lvl>
    <w:lvl w:ilvl="4">
      <w:start w:val="1"/>
      <w:numFmt w:val="decimal"/>
      <w:lvlText w:val="%1.%2.%3.%4.%5."/>
      <w:lvlJc w:val="left"/>
      <w:pPr>
        <w:tabs>
          <w:tab w:val="num" w:pos="5246"/>
        </w:tabs>
        <w:ind w:left="8645" w:hanging="708"/>
      </w:pPr>
      <w:rPr>
        <w:rFonts w:hint="default"/>
      </w:rPr>
    </w:lvl>
    <w:lvl w:ilvl="5">
      <w:start w:val="1"/>
      <w:numFmt w:val="decimal"/>
      <w:lvlText w:val="%1.%2.%3.%4.%5.%6."/>
      <w:lvlJc w:val="left"/>
      <w:pPr>
        <w:tabs>
          <w:tab w:val="num" w:pos="5246"/>
        </w:tabs>
        <w:ind w:left="9353" w:hanging="708"/>
      </w:pPr>
      <w:rPr>
        <w:rFonts w:hint="default"/>
      </w:rPr>
    </w:lvl>
    <w:lvl w:ilvl="6">
      <w:start w:val="1"/>
      <w:numFmt w:val="decimal"/>
      <w:lvlText w:val="%1.%2.%3.%4.%5.%6.%7."/>
      <w:lvlJc w:val="left"/>
      <w:pPr>
        <w:tabs>
          <w:tab w:val="num" w:pos="5246"/>
        </w:tabs>
        <w:ind w:left="10061" w:hanging="708"/>
      </w:pPr>
      <w:rPr>
        <w:rFonts w:hint="default"/>
      </w:rPr>
    </w:lvl>
    <w:lvl w:ilvl="7">
      <w:start w:val="1"/>
      <w:numFmt w:val="decimal"/>
      <w:lvlText w:val="%1.%2.%3.%4.%5.%6.%7.%8."/>
      <w:lvlJc w:val="left"/>
      <w:pPr>
        <w:tabs>
          <w:tab w:val="num" w:pos="5246"/>
        </w:tabs>
        <w:ind w:left="10769" w:hanging="708"/>
      </w:pPr>
      <w:rPr>
        <w:rFonts w:hint="default"/>
      </w:rPr>
    </w:lvl>
    <w:lvl w:ilvl="8">
      <w:start w:val="1"/>
      <w:numFmt w:val="decimal"/>
      <w:lvlText w:val="%1.%2.%3.%4.%5.%6.%7.%8.%9."/>
      <w:lvlJc w:val="left"/>
      <w:pPr>
        <w:tabs>
          <w:tab w:val="num" w:pos="5246"/>
        </w:tabs>
        <w:ind w:left="11477" w:hanging="708"/>
      </w:pPr>
      <w:rPr>
        <w:rFonts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AEB6EB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singleLevel"/>
    <w:tmpl w:val="00000004"/>
    <w:name w:val="WW8Num4"/>
    <w:lvl w:ilvl="0">
      <w:start w:val="160"/>
      <w:numFmt w:val="bullet"/>
      <w:lvlText w:val="-"/>
      <w:lvlJc w:val="left"/>
      <w:pPr>
        <w:tabs>
          <w:tab w:val="num" w:pos="720"/>
        </w:tabs>
        <w:ind w:left="720" w:hanging="360"/>
      </w:pPr>
      <w:rPr>
        <w:rFonts w:ascii="Arial" w:hAnsi="Arial" w:cs="Arial"/>
      </w:rPr>
    </w:lvl>
  </w:abstractNum>
  <w:abstractNum w:abstractNumId="5" w15:restartNumberingAfterBreak="0">
    <w:nsid w:val="00000005"/>
    <w:multiLevelType w:val="singleLevel"/>
    <w:tmpl w:val="00000005"/>
    <w:name w:val="WW8Num5"/>
    <w:lvl w:ilvl="0">
      <w:start w:val="7"/>
      <w:numFmt w:val="decimal"/>
      <w:lvlText w:val="%1."/>
      <w:lvlJc w:val="left"/>
      <w:pPr>
        <w:tabs>
          <w:tab w:val="num" w:pos="517"/>
        </w:tabs>
        <w:ind w:left="517" w:hanging="375"/>
      </w:pPr>
    </w:lvl>
  </w:abstractNum>
  <w:abstractNum w:abstractNumId="6" w15:restartNumberingAfterBreak="0">
    <w:nsid w:val="00000006"/>
    <w:multiLevelType w:val="singleLevel"/>
    <w:tmpl w:val="00000006"/>
    <w:name w:val="WW8Num6"/>
    <w:lvl w:ilvl="0">
      <w:start w:val="1"/>
      <w:numFmt w:val="decimal"/>
      <w:lvlText w:val="%1. "/>
      <w:lvlJc w:val="left"/>
      <w:pPr>
        <w:tabs>
          <w:tab w:val="num" w:pos="1701"/>
        </w:tabs>
        <w:ind w:left="1701" w:hanging="283"/>
      </w:pPr>
      <w:rPr>
        <w:rFonts w:ascii="Arial Narrow" w:hAnsi="Arial Narrow"/>
        <w:b/>
        <w:i w:val="0"/>
        <w:sz w:val="24"/>
        <w:u w:val="none"/>
      </w:rPr>
    </w:lvl>
  </w:abstractNum>
  <w:abstractNum w:abstractNumId="7" w15:restartNumberingAfterBreak="0">
    <w:nsid w:val="00000007"/>
    <w:multiLevelType w:val="singleLevel"/>
    <w:tmpl w:val="00000007"/>
    <w:name w:val="WW8Num7"/>
    <w:lvl w:ilvl="0">
      <w:start w:val="4"/>
      <w:numFmt w:val="bullet"/>
      <w:lvlText w:val="-"/>
      <w:lvlJc w:val="left"/>
      <w:pPr>
        <w:tabs>
          <w:tab w:val="num" w:pos="644"/>
        </w:tabs>
        <w:ind w:left="644" w:hanging="360"/>
      </w:pPr>
      <w:rPr>
        <w:rFonts w:ascii="Arial" w:hAnsi="Arial" w:cs="Arial"/>
      </w:rPr>
    </w:lvl>
  </w:abstractNum>
  <w:abstractNum w:abstractNumId="8"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9"/>
    <w:multiLevelType w:val="multilevel"/>
    <w:tmpl w:val="00000009"/>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2" w15:restartNumberingAfterBreak="0">
    <w:nsid w:val="04BE2B57"/>
    <w:multiLevelType w:val="hybridMultilevel"/>
    <w:tmpl w:val="9FA2A19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DD3FF7"/>
    <w:multiLevelType w:val="hybridMultilevel"/>
    <w:tmpl w:val="5CF48946"/>
    <w:lvl w:ilvl="0" w:tplc="C8E20E30">
      <w:start w:val="5"/>
      <w:numFmt w:val="bullet"/>
      <w:lvlText w:val="-"/>
      <w:lvlJc w:val="left"/>
      <w:rPr>
        <w:rFonts w:ascii="Arial" w:eastAsia="Calibr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5" w15:restartNumberingAfterBreak="0">
    <w:nsid w:val="484302D9"/>
    <w:multiLevelType w:val="hybridMultilevel"/>
    <w:tmpl w:val="63DA1BC6"/>
    <w:lvl w:ilvl="0" w:tplc="C4B63102">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A12B7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29E4936"/>
    <w:multiLevelType w:val="hybridMultilevel"/>
    <w:tmpl w:val="B95C7948"/>
    <w:lvl w:ilvl="0" w:tplc="04050017">
      <w:start w:val="1"/>
      <w:numFmt w:val="lowerLetter"/>
      <w:pStyle w:val="Seznamsodrkami1"/>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F57D66"/>
    <w:multiLevelType w:val="hybridMultilevel"/>
    <w:tmpl w:val="C3A088EC"/>
    <w:lvl w:ilvl="0" w:tplc="43127A1A">
      <w:start w:val="1"/>
      <w:numFmt w:val="bullet"/>
      <w:lvlText w:val="-"/>
      <w:lvlJc w:val="left"/>
      <w:pPr>
        <w:ind w:left="1440" w:hanging="360"/>
      </w:pPr>
      <w:rPr>
        <w:rFonts w:ascii="Times New Roman" w:eastAsia="Times New Roman" w:hAnsi="Times New Roman" w:cs="Times New Roman" w:hint="default"/>
        <w:color w:val="000000"/>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pStyle w:val="Nadpis5"/>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9"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C0F4123"/>
    <w:multiLevelType w:val="hybridMultilevel"/>
    <w:tmpl w:val="2C087FB2"/>
    <w:lvl w:ilvl="0" w:tplc="307A0F24">
      <w:start w:val="2"/>
      <w:numFmt w:val="upperLetter"/>
      <w:lvlText w:val="%1."/>
      <w:lvlJc w:val="left"/>
      <w:pPr>
        <w:tabs>
          <w:tab w:val="num" w:pos="3960"/>
        </w:tabs>
        <w:ind w:left="3960" w:hanging="720"/>
      </w:pPr>
      <w:rPr>
        <w:rFonts w:hint="default"/>
      </w:rPr>
    </w:lvl>
    <w:lvl w:ilvl="1" w:tplc="04050019" w:tentative="1">
      <w:start w:val="1"/>
      <w:numFmt w:val="lowerLetter"/>
      <w:lvlText w:val="%2."/>
      <w:lvlJc w:val="left"/>
      <w:pPr>
        <w:tabs>
          <w:tab w:val="num" w:pos="4320"/>
        </w:tabs>
        <w:ind w:left="4320" w:hanging="360"/>
      </w:pPr>
    </w:lvl>
    <w:lvl w:ilvl="2" w:tplc="0405001B" w:tentative="1">
      <w:start w:val="1"/>
      <w:numFmt w:val="lowerRoman"/>
      <w:lvlText w:val="%3."/>
      <w:lvlJc w:val="right"/>
      <w:pPr>
        <w:tabs>
          <w:tab w:val="num" w:pos="5040"/>
        </w:tabs>
        <w:ind w:left="5040" w:hanging="180"/>
      </w:pPr>
    </w:lvl>
    <w:lvl w:ilvl="3" w:tplc="0405000F" w:tentative="1">
      <w:start w:val="1"/>
      <w:numFmt w:val="decimal"/>
      <w:lvlText w:val="%4."/>
      <w:lvlJc w:val="left"/>
      <w:pPr>
        <w:tabs>
          <w:tab w:val="num" w:pos="5760"/>
        </w:tabs>
        <w:ind w:left="5760" w:hanging="360"/>
      </w:pPr>
    </w:lvl>
    <w:lvl w:ilvl="4" w:tplc="04050019" w:tentative="1">
      <w:start w:val="1"/>
      <w:numFmt w:val="lowerLetter"/>
      <w:lvlText w:val="%5."/>
      <w:lvlJc w:val="left"/>
      <w:pPr>
        <w:tabs>
          <w:tab w:val="num" w:pos="6480"/>
        </w:tabs>
        <w:ind w:left="6480" w:hanging="360"/>
      </w:pPr>
    </w:lvl>
    <w:lvl w:ilvl="5" w:tplc="0405001B" w:tentative="1">
      <w:start w:val="1"/>
      <w:numFmt w:val="lowerRoman"/>
      <w:lvlText w:val="%6."/>
      <w:lvlJc w:val="right"/>
      <w:pPr>
        <w:tabs>
          <w:tab w:val="num" w:pos="7200"/>
        </w:tabs>
        <w:ind w:left="7200" w:hanging="180"/>
      </w:pPr>
    </w:lvl>
    <w:lvl w:ilvl="6" w:tplc="0405000F" w:tentative="1">
      <w:start w:val="1"/>
      <w:numFmt w:val="decimal"/>
      <w:lvlText w:val="%7."/>
      <w:lvlJc w:val="left"/>
      <w:pPr>
        <w:tabs>
          <w:tab w:val="num" w:pos="7920"/>
        </w:tabs>
        <w:ind w:left="7920" w:hanging="360"/>
      </w:pPr>
    </w:lvl>
    <w:lvl w:ilvl="7" w:tplc="04050019" w:tentative="1">
      <w:start w:val="1"/>
      <w:numFmt w:val="lowerLetter"/>
      <w:lvlText w:val="%8."/>
      <w:lvlJc w:val="left"/>
      <w:pPr>
        <w:tabs>
          <w:tab w:val="num" w:pos="8640"/>
        </w:tabs>
        <w:ind w:left="8640" w:hanging="360"/>
      </w:pPr>
    </w:lvl>
    <w:lvl w:ilvl="8" w:tplc="0405001B" w:tentative="1">
      <w:start w:val="1"/>
      <w:numFmt w:val="lowerRoman"/>
      <w:lvlText w:val="%9."/>
      <w:lvlJc w:val="right"/>
      <w:pPr>
        <w:tabs>
          <w:tab w:val="num" w:pos="9360"/>
        </w:tabs>
        <w:ind w:left="9360" w:hanging="180"/>
      </w:pPr>
    </w:lvl>
  </w:abstractNum>
  <w:abstractNum w:abstractNumId="21" w15:restartNumberingAfterBreak="0">
    <w:nsid w:val="7E0E27A2"/>
    <w:multiLevelType w:val="hybridMultilevel"/>
    <w:tmpl w:val="46C44A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0684263">
    <w:abstractNumId w:val="18"/>
  </w:num>
  <w:num w:numId="2" w16cid:durableId="471800084">
    <w:abstractNumId w:val="17"/>
  </w:num>
  <w:num w:numId="3" w16cid:durableId="779878795">
    <w:abstractNumId w:val="16"/>
  </w:num>
  <w:num w:numId="4" w16cid:durableId="1124688174">
    <w:abstractNumId w:val="20"/>
  </w:num>
  <w:num w:numId="5" w16cid:durableId="1406418413">
    <w:abstractNumId w:val="15"/>
  </w:num>
  <w:num w:numId="6" w16cid:durableId="162597657">
    <w:abstractNumId w:val="3"/>
  </w:num>
  <w:num w:numId="7" w16cid:durableId="1991715906">
    <w:abstractNumId w:val="7"/>
  </w:num>
  <w:num w:numId="8" w16cid:durableId="16740705">
    <w:abstractNumId w:val="19"/>
  </w:num>
  <w:num w:numId="9" w16cid:durableId="1760901881">
    <w:abstractNumId w:val="14"/>
  </w:num>
  <w:num w:numId="10" w16cid:durableId="929118205">
    <w:abstractNumId w:val="13"/>
  </w:num>
  <w:num w:numId="11" w16cid:durableId="1950578966">
    <w:abstractNumId w:val="0"/>
  </w:num>
  <w:num w:numId="12" w16cid:durableId="1082948263">
    <w:abstractNumId w:val="1"/>
  </w:num>
  <w:num w:numId="13" w16cid:durableId="504251684">
    <w:abstractNumId w:val="2"/>
  </w:num>
  <w:num w:numId="14" w16cid:durableId="309136640">
    <w:abstractNumId w:val="4"/>
  </w:num>
  <w:num w:numId="15" w16cid:durableId="1529946402">
    <w:abstractNumId w:val="5"/>
  </w:num>
  <w:num w:numId="16" w16cid:durableId="1430467534">
    <w:abstractNumId w:val="6"/>
  </w:num>
  <w:num w:numId="17" w16cid:durableId="911891178">
    <w:abstractNumId w:val="8"/>
  </w:num>
  <w:num w:numId="18" w16cid:durableId="51540505">
    <w:abstractNumId w:val="9"/>
  </w:num>
  <w:num w:numId="19" w16cid:durableId="1834488989">
    <w:abstractNumId w:val="10"/>
  </w:num>
  <w:num w:numId="20" w16cid:durableId="138696690">
    <w:abstractNumId w:val="11"/>
  </w:num>
  <w:num w:numId="21" w16cid:durableId="719591618">
    <w:abstractNumId w:val="12"/>
  </w:num>
  <w:num w:numId="22" w16cid:durableId="1095905547">
    <w:abstractNumId w:val="7"/>
  </w:num>
  <w:num w:numId="23" w16cid:durableId="490559147">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5082"/>
    <w:rsid w:val="000017BE"/>
    <w:rsid w:val="000043CE"/>
    <w:rsid w:val="000055F4"/>
    <w:rsid w:val="00006444"/>
    <w:rsid w:val="0000734E"/>
    <w:rsid w:val="00010220"/>
    <w:rsid w:val="000102DA"/>
    <w:rsid w:val="0001090D"/>
    <w:rsid w:val="000109F2"/>
    <w:rsid w:val="000141D9"/>
    <w:rsid w:val="00014FC9"/>
    <w:rsid w:val="000163B2"/>
    <w:rsid w:val="000172BA"/>
    <w:rsid w:val="0002005C"/>
    <w:rsid w:val="00021D3D"/>
    <w:rsid w:val="0002285B"/>
    <w:rsid w:val="00023385"/>
    <w:rsid w:val="00024F2D"/>
    <w:rsid w:val="00024F61"/>
    <w:rsid w:val="00026946"/>
    <w:rsid w:val="00032A22"/>
    <w:rsid w:val="00032EA9"/>
    <w:rsid w:val="000334C9"/>
    <w:rsid w:val="000341AB"/>
    <w:rsid w:val="000342CA"/>
    <w:rsid w:val="000349A9"/>
    <w:rsid w:val="000354F3"/>
    <w:rsid w:val="000358C5"/>
    <w:rsid w:val="00035959"/>
    <w:rsid w:val="0003616F"/>
    <w:rsid w:val="0003647C"/>
    <w:rsid w:val="000365C5"/>
    <w:rsid w:val="00036CB0"/>
    <w:rsid w:val="000370A1"/>
    <w:rsid w:val="00037B7D"/>
    <w:rsid w:val="000405BC"/>
    <w:rsid w:val="000410E5"/>
    <w:rsid w:val="0004123E"/>
    <w:rsid w:val="00041D1D"/>
    <w:rsid w:val="00042ED9"/>
    <w:rsid w:val="00044558"/>
    <w:rsid w:val="000460C8"/>
    <w:rsid w:val="000468E6"/>
    <w:rsid w:val="00047238"/>
    <w:rsid w:val="000473F0"/>
    <w:rsid w:val="000500B4"/>
    <w:rsid w:val="00050B80"/>
    <w:rsid w:val="0005213F"/>
    <w:rsid w:val="00052778"/>
    <w:rsid w:val="00054521"/>
    <w:rsid w:val="00055746"/>
    <w:rsid w:val="00055BEF"/>
    <w:rsid w:val="00055FCA"/>
    <w:rsid w:val="00056024"/>
    <w:rsid w:val="000563E2"/>
    <w:rsid w:val="00056E5A"/>
    <w:rsid w:val="00061758"/>
    <w:rsid w:val="00062631"/>
    <w:rsid w:val="000630D8"/>
    <w:rsid w:val="00064BD7"/>
    <w:rsid w:val="00064DE3"/>
    <w:rsid w:val="0006562F"/>
    <w:rsid w:val="00065DE3"/>
    <w:rsid w:val="000674B3"/>
    <w:rsid w:val="00067D93"/>
    <w:rsid w:val="000712FB"/>
    <w:rsid w:val="000735E9"/>
    <w:rsid w:val="000742DC"/>
    <w:rsid w:val="00076E15"/>
    <w:rsid w:val="000774A8"/>
    <w:rsid w:val="00081596"/>
    <w:rsid w:val="00081A40"/>
    <w:rsid w:val="00081BB6"/>
    <w:rsid w:val="00081E27"/>
    <w:rsid w:val="000827CD"/>
    <w:rsid w:val="000835DE"/>
    <w:rsid w:val="00083F71"/>
    <w:rsid w:val="00084FF6"/>
    <w:rsid w:val="0008542C"/>
    <w:rsid w:val="00085ED8"/>
    <w:rsid w:val="00086F19"/>
    <w:rsid w:val="00087971"/>
    <w:rsid w:val="00090420"/>
    <w:rsid w:val="0009045E"/>
    <w:rsid w:val="000916A3"/>
    <w:rsid w:val="000918DF"/>
    <w:rsid w:val="00093774"/>
    <w:rsid w:val="0009417C"/>
    <w:rsid w:val="00094DBB"/>
    <w:rsid w:val="00095511"/>
    <w:rsid w:val="00095D07"/>
    <w:rsid w:val="00096E1F"/>
    <w:rsid w:val="00096FD6"/>
    <w:rsid w:val="0009705E"/>
    <w:rsid w:val="00097B90"/>
    <w:rsid w:val="00097D1F"/>
    <w:rsid w:val="00097E95"/>
    <w:rsid w:val="000A1078"/>
    <w:rsid w:val="000A1581"/>
    <w:rsid w:val="000A1EEA"/>
    <w:rsid w:val="000A30B7"/>
    <w:rsid w:val="000A3A42"/>
    <w:rsid w:val="000A4668"/>
    <w:rsid w:val="000A5A58"/>
    <w:rsid w:val="000A683D"/>
    <w:rsid w:val="000B0DE2"/>
    <w:rsid w:val="000B245C"/>
    <w:rsid w:val="000B26AC"/>
    <w:rsid w:val="000B406A"/>
    <w:rsid w:val="000B4C56"/>
    <w:rsid w:val="000B57A4"/>
    <w:rsid w:val="000B5ECB"/>
    <w:rsid w:val="000B6761"/>
    <w:rsid w:val="000B7C84"/>
    <w:rsid w:val="000C04B8"/>
    <w:rsid w:val="000C19C8"/>
    <w:rsid w:val="000C22DF"/>
    <w:rsid w:val="000C2437"/>
    <w:rsid w:val="000C267E"/>
    <w:rsid w:val="000C2EA2"/>
    <w:rsid w:val="000C30A1"/>
    <w:rsid w:val="000C321E"/>
    <w:rsid w:val="000C3247"/>
    <w:rsid w:val="000C4A00"/>
    <w:rsid w:val="000C4EC2"/>
    <w:rsid w:val="000C5570"/>
    <w:rsid w:val="000C599D"/>
    <w:rsid w:val="000C5B3C"/>
    <w:rsid w:val="000C74E1"/>
    <w:rsid w:val="000C7944"/>
    <w:rsid w:val="000C7A33"/>
    <w:rsid w:val="000C7B51"/>
    <w:rsid w:val="000D01DA"/>
    <w:rsid w:val="000D0360"/>
    <w:rsid w:val="000D133E"/>
    <w:rsid w:val="000D447A"/>
    <w:rsid w:val="000D4C23"/>
    <w:rsid w:val="000D5373"/>
    <w:rsid w:val="000D5BFC"/>
    <w:rsid w:val="000D601E"/>
    <w:rsid w:val="000D63BA"/>
    <w:rsid w:val="000D74BD"/>
    <w:rsid w:val="000D7B04"/>
    <w:rsid w:val="000E0517"/>
    <w:rsid w:val="000E0ABF"/>
    <w:rsid w:val="000E0E82"/>
    <w:rsid w:val="000E1C52"/>
    <w:rsid w:val="000E1E0B"/>
    <w:rsid w:val="000E2362"/>
    <w:rsid w:val="000E289D"/>
    <w:rsid w:val="000E2FEA"/>
    <w:rsid w:val="000E4FE1"/>
    <w:rsid w:val="000E58F2"/>
    <w:rsid w:val="000E6B68"/>
    <w:rsid w:val="000E7016"/>
    <w:rsid w:val="000E72DE"/>
    <w:rsid w:val="000F1122"/>
    <w:rsid w:val="000F3ADF"/>
    <w:rsid w:val="000F52E9"/>
    <w:rsid w:val="000F6505"/>
    <w:rsid w:val="000F7855"/>
    <w:rsid w:val="000F7918"/>
    <w:rsid w:val="00101D2E"/>
    <w:rsid w:val="00101D7E"/>
    <w:rsid w:val="00101DC5"/>
    <w:rsid w:val="00103025"/>
    <w:rsid w:val="00103AD0"/>
    <w:rsid w:val="001042C3"/>
    <w:rsid w:val="00105DF5"/>
    <w:rsid w:val="001074C9"/>
    <w:rsid w:val="001105D0"/>
    <w:rsid w:val="00110EA9"/>
    <w:rsid w:val="00111697"/>
    <w:rsid w:val="00111ED8"/>
    <w:rsid w:val="00113426"/>
    <w:rsid w:val="00114A32"/>
    <w:rsid w:val="00114B35"/>
    <w:rsid w:val="00115242"/>
    <w:rsid w:val="001156D3"/>
    <w:rsid w:val="00115A34"/>
    <w:rsid w:val="001163E3"/>
    <w:rsid w:val="001205A2"/>
    <w:rsid w:val="001208BE"/>
    <w:rsid w:val="00120CC6"/>
    <w:rsid w:val="001223C2"/>
    <w:rsid w:val="0012334B"/>
    <w:rsid w:val="00123F70"/>
    <w:rsid w:val="00123F9D"/>
    <w:rsid w:val="00124F89"/>
    <w:rsid w:val="00125706"/>
    <w:rsid w:val="0012618A"/>
    <w:rsid w:val="00126760"/>
    <w:rsid w:val="00126EB3"/>
    <w:rsid w:val="00130225"/>
    <w:rsid w:val="001308D6"/>
    <w:rsid w:val="001312C7"/>
    <w:rsid w:val="00131326"/>
    <w:rsid w:val="00132494"/>
    <w:rsid w:val="001325AD"/>
    <w:rsid w:val="00132948"/>
    <w:rsid w:val="0013330E"/>
    <w:rsid w:val="00133420"/>
    <w:rsid w:val="0013533A"/>
    <w:rsid w:val="00137999"/>
    <w:rsid w:val="0014080F"/>
    <w:rsid w:val="001411B2"/>
    <w:rsid w:val="00141A28"/>
    <w:rsid w:val="001421FA"/>
    <w:rsid w:val="0014271E"/>
    <w:rsid w:val="001429EB"/>
    <w:rsid w:val="00144CDA"/>
    <w:rsid w:val="001456D1"/>
    <w:rsid w:val="001462C1"/>
    <w:rsid w:val="001468A4"/>
    <w:rsid w:val="00150904"/>
    <w:rsid w:val="00150BE3"/>
    <w:rsid w:val="00152017"/>
    <w:rsid w:val="0015241F"/>
    <w:rsid w:val="0015263C"/>
    <w:rsid w:val="0015463F"/>
    <w:rsid w:val="001559E5"/>
    <w:rsid w:val="00156343"/>
    <w:rsid w:val="00156AA3"/>
    <w:rsid w:val="00157607"/>
    <w:rsid w:val="00157E79"/>
    <w:rsid w:val="0016096E"/>
    <w:rsid w:val="001620DA"/>
    <w:rsid w:val="00162EAD"/>
    <w:rsid w:val="001649AA"/>
    <w:rsid w:val="001672F3"/>
    <w:rsid w:val="00167D61"/>
    <w:rsid w:val="00170C51"/>
    <w:rsid w:val="00171281"/>
    <w:rsid w:val="00172F7C"/>
    <w:rsid w:val="001740CE"/>
    <w:rsid w:val="00174821"/>
    <w:rsid w:val="001752A8"/>
    <w:rsid w:val="00175FE7"/>
    <w:rsid w:val="00176D78"/>
    <w:rsid w:val="00176FE8"/>
    <w:rsid w:val="00177844"/>
    <w:rsid w:val="00181135"/>
    <w:rsid w:val="0018410B"/>
    <w:rsid w:val="00184AF2"/>
    <w:rsid w:val="001853CB"/>
    <w:rsid w:val="0018776F"/>
    <w:rsid w:val="00190EB4"/>
    <w:rsid w:val="00191490"/>
    <w:rsid w:val="00191BB5"/>
    <w:rsid w:val="00192328"/>
    <w:rsid w:val="00192CA0"/>
    <w:rsid w:val="00193083"/>
    <w:rsid w:val="00193094"/>
    <w:rsid w:val="00193814"/>
    <w:rsid w:val="0019388B"/>
    <w:rsid w:val="001939FE"/>
    <w:rsid w:val="00195267"/>
    <w:rsid w:val="00196B17"/>
    <w:rsid w:val="00197831"/>
    <w:rsid w:val="00197BF6"/>
    <w:rsid w:val="001A10A4"/>
    <w:rsid w:val="001A13A4"/>
    <w:rsid w:val="001A1B35"/>
    <w:rsid w:val="001A3B86"/>
    <w:rsid w:val="001A47FE"/>
    <w:rsid w:val="001A4E80"/>
    <w:rsid w:val="001A58FE"/>
    <w:rsid w:val="001A5F8C"/>
    <w:rsid w:val="001A71A2"/>
    <w:rsid w:val="001A7A4F"/>
    <w:rsid w:val="001A7C66"/>
    <w:rsid w:val="001A7E30"/>
    <w:rsid w:val="001B36A8"/>
    <w:rsid w:val="001B3A5C"/>
    <w:rsid w:val="001B547E"/>
    <w:rsid w:val="001B60C1"/>
    <w:rsid w:val="001B6519"/>
    <w:rsid w:val="001B69F4"/>
    <w:rsid w:val="001C2369"/>
    <w:rsid w:val="001C353F"/>
    <w:rsid w:val="001C37E2"/>
    <w:rsid w:val="001C3B8A"/>
    <w:rsid w:val="001C3D62"/>
    <w:rsid w:val="001C3E32"/>
    <w:rsid w:val="001C404D"/>
    <w:rsid w:val="001C4063"/>
    <w:rsid w:val="001C424C"/>
    <w:rsid w:val="001C71E8"/>
    <w:rsid w:val="001C7221"/>
    <w:rsid w:val="001D03ED"/>
    <w:rsid w:val="001D0CF2"/>
    <w:rsid w:val="001D17AB"/>
    <w:rsid w:val="001D18BB"/>
    <w:rsid w:val="001D1E9F"/>
    <w:rsid w:val="001D28D5"/>
    <w:rsid w:val="001D35A1"/>
    <w:rsid w:val="001D3A52"/>
    <w:rsid w:val="001D59E5"/>
    <w:rsid w:val="001D64B0"/>
    <w:rsid w:val="001D7196"/>
    <w:rsid w:val="001D7573"/>
    <w:rsid w:val="001E08CD"/>
    <w:rsid w:val="001E10EF"/>
    <w:rsid w:val="001E154C"/>
    <w:rsid w:val="001E1C31"/>
    <w:rsid w:val="001E1D65"/>
    <w:rsid w:val="001E300F"/>
    <w:rsid w:val="001E39C8"/>
    <w:rsid w:val="001E3CB4"/>
    <w:rsid w:val="001E4F57"/>
    <w:rsid w:val="001E519D"/>
    <w:rsid w:val="001E6E1A"/>
    <w:rsid w:val="001E74E2"/>
    <w:rsid w:val="001F02DD"/>
    <w:rsid w:val="001F0843"/>
    <w:rsid w:val="001F08E2"/>
    <w:rsid w:val="001F0E24"/>
    <w:rsid w:val="001F11F0"/>
    <w:rsid w:val="001F23FF"/>
    <w:rsid w:val="001F33FA"/>
    <w:rsid w:val="001F3AA3"/>
    <w:rsid w:val="001F3D89"/>
    <w:rsid w:val="001F3EE2"/>
    <w:rsid w:val="001F45CF"/>
    <w:rsid w:val="001F6384"/>
    <w:rsid w:val="001F7C64"/>
    <w:rsid w:val="001F7D8F"/>
    <w:rsid w:val="0020022B"/>
    <w:rsid w:val="002014B2"/>
    <w:rsid w:val="0020255B"/>
    <w:rsid w:val="00202A0A"/>
    <w:rsid w:val="00203290"/>
    <w:rsid w:val="00203B27"/>
    <w:rsid w:val="00203DBE"/>
    <w:rsid w:val="00204621"/>
    <w:rsid w:val="00205281"/>
    <w:rsid w:val="002060F3"/>
    <w:rsid w:val="002064BA"/>
    <w:rsid w:val="0020790E"/>
    <w:rsid w:val="00210A39"/>
    <w:rsid w:val="00211BFB"/>
    <w:rsid w:val="00212BEB"/>
    <w:rsid w:val="00212FBF"/>
    <w:rsid w:val="00213483"/>
    <w:rsid w:val="00215A8C"/>
    <w:rsid w:val="0021712B"/>
    <w:rsid w:val="002200D5"/>
    <w:rsid w:val="002200EC"/>
    <w:rsid w:val="002210F2"/>
    <w:rsid w:val="00221254"/>
    <w:rsid w:val="002225A4"/>
    <w:rsid w:val="00223D87"/>
    <w:rsid w:val="0022455E"/>
    <w:rsid w:val="002255A5"/>
    <w:rsid w:val="00225E16"/>
    <w:rsid w:val="00226001"/>
    <w:rsid w:val="002265AF"/>
    <w:rsid w:val="00227064"/>
    <w:rsid w:val="00231233"/>
    <w:rsid w:val="0023346E"/>
    <w:rsid w:val="00233E83"/>
    <w:rsid w:val="0023567C"/>
    <w:rsid w:val="0023569D"/>
    <w:rsid w:val="0023622D"/>
    <w:rsid w:val="00237608"/>
    <w:rsid w:val="0023774B"/>
    <w:rsid w:val="00237929"/>
    <w:rsid w:val="002425D5"/>
    <w:rsid w:val="00242F30"/>
    <w:rsid w:val="00243258"/>
    <w:rsid w:val="00244A66"/>
    <w:rsid w:val="00244F47"/>
    <w:rsid w:val="00246D9B"/>
    <w:rsid w:val="00247A21"/>
    <w:rsid w:val="00250EF5"/>
    <w:rsid w:val="002520CE"/>
    <w:rsid w:val="0025218E"/>
    <w:rsid w:val="00252BDA"/>
    <w:rsid w:val="00253383"/>
    <w:rsid w:val="002541C6"/>
    <w:rsid w:val="00254F6F"/>
    <w:rsid w:val="002555A9"/>
    <w:rsid w:val="002558DA"/>
    <w:rsid w:val="00255B21"/>
    <w:rsid w:val="0025653E"/>
    <w:rsid w:val="00256671"/>
    <w:rsid w:val="00256FAB"/>
    <w:rsid w:val="00257A5E"/>
    <w:rsid w:val="00257D28"/>
    <w:rsid w:val="00260C8C"/>
    <w:rsid w:val="00261741"/>
    <w:rsid w:val="00261C78"/>
    <w:rsid w:val="00261D8C"/>
    <w:rsid w:val="0026288E"/>
    <w:rsid w:val="002641C3"/>
    <w:rsid w:val="00264F96"/>
    <w:rsid w:val="00265145"/>
    <w:rsid w:val="00265564"/>
    <w:rsid w:val="00265652"/>
    <w:rsid w:val="00265DB5"/>
    <w:rsid w:val="00266711"/>
    <w:rsid w:val="00266F70"/>
    <w:rsid w:val="0026738C"/>
    <w:rsid w:val="00270547"/>
    <w:rsid w:val="002708C1"/>
    <w:rsid w:val="0027193A"/>
    <w:rsid w:val="00271F76"/>
    <w:rsid w:val="00272C78"/>
    <w:rsid w:val="00273738"/>
    <w:rsid w:val="0027527B"/>
    <w:rsid w:val="0027583C"/>
    <w:rsid w:val="00275DEE"/>
    <w:rsid w:val="0027671D"/>
    <w:rsid w:val="00276CA5"/>
    <w:rsid w:val="002772D4"/>
    <w:rsid w:val="00277991"/>
    <w:rsid w:val="00277F21"/>
    <w:rsid w:val="00280115"/>
    <w:rsid w:val="00280447"/>
    <w:rsid w:val="00280714"/>
    <w:rsid w:val="00281BD4"/>
    <w:rsid w:val="0028253B"/>
    <w:rsid w:val="00283236"/>
    <w:rsid w:val="00283300"/>
    <w:rsid w:val="0028423C"/>
    <w:rsid w:val="0028599C"/>
    <w:rsid w:val="00285ADE"/>
    <w:rsid w:val="00285FD2"/>
    <w:rsid w:val="00286983"/>
    <w:rsid w:val="00286C7B"/>
    <w:rsid w:val="0029007D"/>
    <w:rsid w:val="002906E6"/>
    <w:rsid w:val="00290C20"/>
    <w:rsid w:val="00290D68"/>
    <w:rsid w:val="0029164F"/>
    <w:rsid w:val="00293E5F"/>
    <w:rsid w:val="00295831"/>
    <w:rsid w:val="00296577"/>
    <w:rsid w:val="00296E10"/>
    <w:rsid w:val="00296F37"/>
    <w:rsid w:val="002A03AD"/>
    <w:rsid w:val="002A0619"/>
    <w:rsid w:val="002A0E2C"/>
    <w:rsid w:val="002A2C3B"/>
    <w:rsid w:val="002A3C81"/>
    <w:rsid w:val="002A4173"/>
    <w:rsid w:val="002A6C0A"/>
    <w:rsid w:val="002A7362"/>
    <w:rsid w:val="002A7F39"/>
    <w:rsid w:val="002B0432"/>
    <w:rsid w:val="002B119C"/>
    <w:rsid w:val="002B14F3"/>
    <w:rsid w:val="002B1581"/>
    <w:rsid w:val="002B2CA0"/>
    <w:rsid w:val="002B356E"/>
    <w:rsid w:val="002B3681"/>
    <w:rsid w:val="002B5271"/>
    <w:rsid w:val="002B5EB2"/>
    <w:rsid w:val="002B6658"/>
    <w:rsid w:val="002B78C7"/>
    <w:rsid w:val="002C02D1"/>
    <w:rsid w:val="002C0A8D"/>
    <w:rsid w:val="002C0B3C"/>
    <w:rsid w:val="002C1513"/>
    <w:rsid w:val="002C15C5"/>
    <w:rsid w:val="002C1C1F"/>
    <w:rsid w:val="002C21E9"/>
    <w:rsid w:val="002C3042"/>
    <w:rsid w:val="002C346B"/>
    <w:rsid w:val="002C35F2"/>
    <w:rsid w:val="002C514D"/>
    <w:rsid w:val="002C69C9"/>
    <w:rsid w:val="002D00CE"/>
    <w:rsid w:val="002D062A"/>
    <w:rsid w:val="002D0A27"/>
    <w:rsid w:val="002D0C9D"/>
    <w:rsid w:val="002D2309"/>
    <w:rsid w:val="002D3837"/>
    <w:rsid w:val="002D3ECC"/>
    <w:rsid w:val="002D44B7"/>
    <w:rsid w:val="002D4CBE"/>
    <w:rsid w:val="002D4D54"/>
    <w:rsid w:val="002D6386"/>
    <w:rsid w:val="002D734D"/>
    <w:rsid w:val="002D7688"/>
    <w:rsid w:val="002E0263"/>
    <w:rsid w:val="002E05A6"/>
    <w:rsid w:val="002E065B"/>
    <w:rsid w:val="002E0F2F"/>
    <w:rsid w:val="002E1948"/>
    <w:rsid w:val="002E1A8B"/>
    <w:rsid w:val="002E1FC0"/>
    <w:rsid w:val="002E21D0"/>
    <w:rsid w:val="002E3D21"/>
    <w:rsid w:val="002E48CD"/>
    <w:rsid w:val="002E4ADA"/>
    <w:rsid w:val="002E4FC0"/>
    <w:rsid w:val="002E5358"/>
    <w:rsid w:val="002E56FA"/>
    <w:rsid w:val="002E5846"/>
    <w:rsid w:val="002E6286"/>
    <w:rsid w:val="002E7ABF"/>
    <w:rsid w:val="002F025E"/>
    <w:rsid w:val="002F0D35"/>
    <w:rsid w:val="002F0E83"/>
    <w:rsid w:val="002F142F"/>
    <w:rsid w:val="002F2022"/>
    <w:rsid w:val="002F2062"/>
    <w:rsid w:val="002F275A"/>
    <w:rsid w:val="002F3B15"/>
    <w:rsid w:val="002F4515"/>
    <w:rsid w:val="002F4AC5"/>
    <w:rsid w:val="002F4F77"/>
    <w:rsid w:val="002F5AD7"/>
    <w:rsid w:val="00301A97"/>
    <w:rsid w:val="00301AA0"/>
    <w:rsid w:val="00303C80"/>
    <w:rsid w:val="00304548"/>
    <w:rsid w:val="00304F14"/>
    <w:rsid w:val="0030503E"/>
    <w:rsid w:val="003078CC"/>
    <w:rsid w:val="0031015C"/>
    <w:rsid w:val="00310BF7"/>
    <w:rsid w:val="003110DE"/>
    <w:rsid w:val="0031204F"/>
    <w:rsid w:val="0031248F"/>
    <w:rsid w:val="003157BF"/>
    <w:rsid w:val="00315FB8"/>
    <w:rsid w:val="00317370"/>
    <w:rsid w:val="00317FDD"/>
    <w:rsid w:val="00320EA1"/>
    <w:rsid w:val="00321027"/>
    <w:rsid w:val="00321499"/>
    <w:rsid w:val="00321A46"/>
    <w:rsid w:val="00322658"/>
    <w:rsid w:val="00324A2B"/>
    <w:rsid w:val="00326F1A"/>
    <w:rsid w:val="00327D7A"/>
    <w:rsid w:val="00327DA7"/>
    <w:rsid w:val="00331806"/>
    <w:rsid w:val="00333CFE"/>
    <w:rsid w:val="00333D94"/>
    <w:rsid w:val="0033401B"/>
    <w:rsid w:val="00336740"/>
    <w:rsid w:val="00337895"/>
    <w:rsid w:val="00337A28"/>
    <w:rsid w:val="00337EB9"/>
    <w:rsid w:val="00337F90"/>
    <w:rsid w:val="00341051"/>
    <w:rsid w:val="00341097"/>
    <w:rsid w:val="003432FA"/>
    <w:rsid w:val="00343976"/>
    <w:rsid w:val="00344A6B"/>
    <w:rsid w:val="003454A6"/>
    <w:rsid w:val="003472AA"/>
    <w:rsid w:val="00350062"/>
    <w:rsid w:val="00350390"/>
    <w:rsid w:val="003527AA"/>
    <w:rsid w:val="003528CF"/>
    <w:rsid w:val="00352AED"/>
    <w:rsid w:val="00352D49"/>
    <w:rsid w:val="003536DF"/>
    <w:rsid w:val="0035469E"/>
    <w:rsid w:val="0035483B"/>
    <w:rsid w:val="00355440"/>
    <w:rsid w:val="00355DC9"/>
    <w:rsid w:val="0035607D"/>
    <w:rsid w:val="0035660D"/>
    <w:rsid w:val="0035776D"/>
    <w:rsid w:val="0036136F"/>
    <w:rsid w:val="00361756"/>
    <w:rsid w:val="0036182E"/>
    <w:rsid w:val="00361B36"/>
    <w:rsid w:val="003625C0"/>
    <w:rsid w:val="00363D5C"/>
    <w:rsid w:val="00366269"/>
    <w:rsid w:val="00366FA1"/>
    <w:rsid w:val="003671C4"/>
    <w:rsid w:val="00367634"/>
    <w:rsid w:val="00371A42"/>
    <w:rsid w:val="00371D0E"/>
    <w:rsid w:val="00371DDE"/>
    <w:rsid w:val="00372726"/>
    <w:rsid w:val="00372D02"/>
    <w:rsid w:val="00373598"/>
    <w:rsid w:val="00373AB1"/>
    <w:rsid w:val="003760CE"/>
    <w:rsid w:val="00377D8E"/>
    <w:rsid w:val="0038196F"/>
    <w:rsid w:val="003822C4"/>
    <w:rsid w:val="003828F9"/>
    <w:rsid w:val="00384167"/>
    <w:rsid w:val="00384F21"/>
    <w:rsid w:val="00384F24"/>
    <w:rsid w:val="00384F8C"/>
    <w:rsid w:val="00386058"/>
    <w:rsid w:val="00386898"/>
    <w:rsid w:val="00386D6F"/>
    <w:rsid w:val="00387A3C"/>
    <w:rsid w:val="003905A6"/>
    <w:rsid w:val="00390791"/>
    <w:rsid w:val="00392055"/>
    <w:rsid w:val="00392886"/>
    <w:rsid w:val="0039329C"/>
    <w:rsid w:val="00393ACB"/>
    <w:rsid w:val="00395CBB"/>
    <w:rsid w:val="00397683"/>
    <w:rsid w:val="003A1CFC"/>
    <w:rsid w:val="003A1D82"/>
    <w:rsid w:val="003A1D91"/>
    <w:rsid w:val="003A1DA0"/>
    <w:rsid w:val="003A2A77"/>
    <w:rsid w:val="003A3922"/>
    <w:rsid w:val="003A50C3"/>
    <w:rsid w:val="003A64AF"/>
    <w:rsid w:val="003A6855"/>
    <w:rsid w:val="003A726E"/>
    <w:rsid w:val="003A7A01"/>
    <w:rsid w:val="003B0377"/>
    <w:rsid w:val="003B0474"/>
    <w:rsid w:val="003B0F0E"/>
    <w:rsid w:val="003B1425"/>
    <w:rsid w:val="003B2601"/>
    <w:rsid w:val="003B27E2"/>
    <w:rsid w:val="003B340F"/>
    <w:rsid w:val="003B4481"/>
    <w:rsid w:val="003B450E"/>
    <w:rsid w:val="003B4E12"/>
    <w:rsid w:val="003B5399"/>
    <w:rsid w:val="003B5B89"/>
    <w:rsid w:val="003B622C"/>
    <w:rsid w:val="003C0577"/>
    <w:rsid w:val="003C086B"/>
    <w:rsid w:val="003C1217"/>
    <w:rsid w:val="003C1429"/>
    <w:rsid w:val="003C1765"/>
    <w:rsid w:val="003C1B55"/>
    <w:rsid w:val="003C1BE7"/>
    <w:rsid w:val="003C1EA6"/>
    <w:rsid w:val="003C2A64"/>
    <w:rsid w:val="003C3376"/>
    <w:rsid w:val="003C3FE0"/>
    <w:rsid w:val="003C4418"/>
    <w:rsid w:val="003C466A"/>
    <w:rsid w:val="003C50DE"/>
    <w:rsid w:val="003C648F"/>
    <w:rsid w:val="003C6679"/>
    <w:rsid w:val="003C6D02"/>
    <w:rsid w:val="003D063B"/>
    <w:rsid w:val="003D0C22"/>
    <w:rsid w:val="003D3E72"/>
    <w:rsid w:val="003D5125"/>
    <w:rsid w:val="003D586D"/>
    <w:rsid w:val="003D5E34"/>
    <w:rsid w:val="003D615F"/>
    <w:rsid w:val="003E15CE"/>
    <w:rsid w:val="003E1BF5"/>
    <w:rsid w:val="003E2641"/>
    <w:rsid w:val="003E281C"/>
    <w:rsid w:val="003E3C26"/>
    <w:rsid w:val="003E5B8F"/>
    <w:rsid w:val="003F0481"/>
    <w:rsid w:val="003F293A"/>
    <w:rsid w:val="003F2E6F"/>
    <w:rsid w:val="003F31AC"/>
    <w:rsid w:val="003F3845"/>
    <w:rsid w:val="003F3A6D"/>
    <w:rsid w:val="003F3C23"/>
    <w:rsid w:val="003F3FEA"/>
    <w:rsid w:val="003F4777"/>
    <w:rsid w:val="003F5850"/>
    <w:rsid w:val="003F6AC5"/>
    <w:rsid w:val="00401652"/>
    <w:rsid w:val="00401821"/>
    <w:rsid w:val="00402800"/>
    <w:rsid w:val="004030D6"/>
    <w:rsid w:val="0040328E"/>
    <w:rsid w:val="00403F1B"/>
    <w:rsid w:val="004040C6"/>
    <w:rsid w:val="004053C9"/>
    <w:rsid w:val="00405434"/>
    <w:rsid w:val="0040557A"/>
    <w:rsid w:val="00406340"/>
    <w:rsid w:val="0040743A"/>
    <w:rsid w:val="004101C0"/>
    <w:rsid w:val="00410328"/>
    <w:rsid w:val="00410CA3"/>
    <w:rsid w:val="004116CF"/>
    <w:rsid w:val="004156AC"/>
    <w:rsid w:val="00416674"/>
    <w:rsid w:val="0041725C"/>
    <w:rsid w:val="0042094C"/>
    <w:rsid w:val="0042162C"/>
    <w:rsid w:val="004218EE"/>
    <w:rsid w:val="00421FBF"/>
    <w:rsid w:val="00424174"/>
    <w:rsid w:val="004244CE"/>
    <w:rsid w:val="00425133"/>
    <w:rsid w:val="00425A77"/>
    <w:rsid w:val="0042615E"/>
    <w:rsid w:val="004261DC"/>
    <w:rsid w:val="00426700"/>
    <w:rsid w:val="0043013A"/>
    <w:rsid w:val="00430324"/>
    <w:rsid w:val="00430B30"/>
    <w:rsid w:val="00430EF1"/>
    <w:rsid w:val="004310B9"/>
    <w:rsid w:val="00432C8E"/>
    <w:rsid w:val="00433936"/>
    <w:rsid w:val="004347A5"/>
    <w:rsid w:val="004350E7"/>
    <w:rsid w:val="0043573F"/>
    <w:rsid w:val="00435AF6"/>
    <w:rsid w:val="004374F2"/>
    <w:rsid w:val="00437D57"/>
    <w:rsid w:val="00440A2B"/>
    <w:rsid w:val="004416AF"/>
    <w:rsid w:val="00442883"/>
    <w:rsid w:val="00444C7C"/>
    <w:rsid w:val="004456F8"/>
    <w:rsid w:val="00445CEF"/>
    <w:rsid w:val="00447004"/>
    <w:rsid w:val="00447969"/>
    <w:rsid w:val="00450E95"/>
    <w:rsid w:val="0045192A"/>
    <w:rsid w:val="00451B49"/>
    <w:rsid w:val="00452099"/>
    <w:rsid w:val="00452EA9"/>
    <w:rsid w:val="00453072"/>
    <w:rsid w:val="00454F82"/>
    <w:rsid w:val="00455655"/>
    <w:rsid w:val="00455E57"/>
    <w:rsid w:val="004571B0"/>
    <w:rsid w:val="004615E9"/>
    <w:rsid w:val="0046220C"/>
    <w:rsid w:val="004623A7"/>
    <w:rsid w:val="00463A62"/>
    <w:rsid w:val="0046504E"/>
    <w:rsid w:val="00465E73"/>
    <w:rsid w:val="00466530"/>
    <w:rsid w:val="004672E8"/>
    <w:rsid w:val="00471556"/>
    <w:rsid w:val="004716F8"/>
    <w:rsid w:val="00471CF1"/>
    <w:rsid w:val="00472915"/>
    <w:rsid w:val="00473605"/>
    <w:rsid w:val="00473F39"/>
    <w:rsid w:val="004748C5"/>
    <w:rsid w:val="00474D24"/>
    <w:rsid w:val="00474DBB"/>
    <w:rsid w:val="004751FA"/>
    <w:rsid w:val="00475368"/>
    <w:rsid w:val="0047585E"/>
    <w:rsid w:val="004759DF"/>
    <w:rsid w:val="004772C1"/>
    <w:rsid w:val="00477392"/>
    <w:rsid w:val="00477453"/>
    <w:rsid w:val="004805EB"/>
    <w:rsid w:val="00482731"/>
    <w:rsid w:val="00482FBD"/>
    <w:rsid w:val="00483255"/>
    <w:rsid w:val="004832EE"/>
    <w:rsid w:val="004834C7"/>
    <w:rsid w:val="004866E3"/>
    <w:rsid w:val="0048681E"/>
    <w:rsid w:val="004900DB"/>
    <w:rsid w:val="004909B2"/>
    <w:rsid w:val="00490B01"/>
    <w:rsid w:val="00490D1A"/>
    <w:rsid w:val="0049143C"/>
    <w:rsid w:val="00491481"/>
    <w:rsid w:val="004915FF"/>
    <w:rsid w:val="00491E5F"/>
    <w:rsid w:val="004A0820"/>
    <w:rsid w:val="004A1876"/>
    <w:rsid w:val="004A3198"/>
    <w:rsid w:val="004A3449"/>
    <w:rsid w:val="004A4C7B"/>
    <w:rsid w:val="004A529A"/>
    <w:rsid w:val="004A689D"/>
    <w:rsid w:val="004A6947"/>
    <w:rsid w:val="004A79FD"/>
    <w:rsid w:val="004B003B"/>
    <w:rsid w:val="004B0B2D"/>
    <w:rsid w:val="004B0CE3"/>
    <w:rsid w:val="004B1626"/>
    <w:rsid w:val="004B2955"/>
    <w:rsid w:val="004B2E9C"/>
    <w:rsid w:val="004B4AAF"/>
    <w:rsid w:val="004B5A34"/>
    <w:rsid w:val="004B5AD2"/>
    <w:rsid w:val="004B6CCA"/>
    <w:rsid w:val="004B731F"/>
    <w:rsid w:val="004B7C45"/>
    <w:rsid w:val="004B7C95"/>
    <w:rsid w:val="004B7D7C"/>
    <w:rsid w:val="004B7F45"/>
    <w:rsid w:val="004C0F6B"/>
    <w:rsid w:val="004C102F"/>
    <w:rsid w:val="004C1091"/>
    <w:rsid w:val="004C1ABD"/>
    <w:rsid w:val="004C398B"/>
    <w:rsid w:val="004C4806"/>
    <w:rsid w:val="004C5AD1"/>
    <w:rsid w:val="004C7044"/>
    <w:rsid w:val="004C7EE3"/>
    <w:rsid w:val="004D21EB"/>
    <w:rsid w:val="004D2AF4"/>
    <w:rsid w:val="004D5129"/>
    <w:rsid w:val="004D569C"/>
    <w:rsid w:val="004D59BC"/>
    <w:rsid w:val="004D6D47"/>
    <w:rsid w:val="004D7063"/>
    <w:rsid w:val="004E0082"/>
    <w:rsid w:val="004E1033"/>
    <w:rsid w:val="004E2756"/>
    <w:rsid w:val="004E44B9"/>
    <w:rsid w:val="004E4ADB"/>
    <w:rsid w:val="004E4EEB"/>
    <w:rsid w:val="004E547C"/>
    <w:rsid w:val="004E57FD"/>
    <w:rsid w:val="004E5E5F"/>
    <w:rsid w:val="004E68C8"/>
    <w:rsid w:val="004E6A81"/>
    <w:rsid w:val="004E76A2"/>
    <w:rsid w:val="004E76DC"/>
    <w:rsid w:val="004F1372"/>
    <w:rsid w:val="004F149B"/>
    <w:rsid w:val="004F1B5B"/>
    <w:rsid w:val="004F26EA"/>
    <w:rsid w:val="004F38C3"/>
    <w:rsid w:val="004F3A04"/>
    <w:rsid w:val="004F46D4"/>
    <w:rsid w:val="004F775F"/>
    <w:rsid w:val="004F7A3B"/>
    <w:rsid w:val="005002BE"/>
    <w:rsid w:val="0050070B"/>
    <w:rsid w:val="005012B9"/>
    <w:rsid w:val="0050284E"/>
    <w:rsid w:val="005033EA"/>
    <w:rsid w:val="005034C1"/>
    <w:rsid w:val="00503F92"/>
    <w:rsid w:val="00507F10"/>
    <w:rsid w:val="0051055C"/>
    <w:rsid w:val="005118EB"/>
    <w:rsid w:val="00512755"/>
    <w:rsid w:val="00512FAD"/>
    <w:rsid w:val="00513BF1"/>
    <w:rsid w:val="00513EE8"/>
    <w:rsid w:val="0051412F"/>
    <w:rsid w:val="005145E1"/>
    <w:rsid w:val="00514699"/>
    <w:rsid w:val="00514F37"/>
    <w:rsid w:val="0051505F"/>
    <w:rsid w:val="00516202"/>
    <w:rsid w:val="00516860"/>
    <w:rsid w:val="005175F9"/>
    <w:rsid w:val="00521451"/>
    <w:rsid w:val="00521DC9"/>
    <w:rsid w:val="00522C2E"/>
    <w:rsid w:val="00522D7C"/>
    <w:rsid w:val="00523419"/>
    <w:rsid w:val="00523481"/>
    <w:rsid w:val="005234F4"/>
    <w:rsid w:val="00523579"/>
    <w:rsid w:val="00523813"/>
    <w:rsid w:val="00523CE7"/>
    <w:rsid w:val="00523E2B"/>
    <w:rsid w:val="00523E43"/>
    <w:rsid w:val="0052665A"/>
    <w:rsid w:val="00526DBE"/>
    <w:rsid w:val="00527809"/>
    <w:rsid w:val="0053021F"/>
    <w:rsid w:val="005304DD"/>
    <w:rsid w:val="00530988"/>
    <w:rsid w:val="00530F55"/>
    <w:rsid w:val="005314FD"/>
    <w:rsid w:val="00533A92"/>
    <w:rsid w:val="00534128"/>
    <w:rsid w:val="00534B47"/>
    <w:rsid w:val="00534D8C"/>
    <w:rsid w:val="00535842"/>
    <w:rsid w:val="00536DEB"/>
    <w:rsid w:val="00537BE5"/>
    <w:rsid w:val="00540DB9"/>
    <w:rsid w:val="00542F24"/>
    <w:rsid w:val="005440F5"/>
    <w:rsid w:val="00544FF3"/>
    <w:rsid w:val="005467C2"/>
    <w:rsid w:val="00547A72"/>
    <w:rsid w:val="005500CA"/>
    <w:rsid w:val="00550407"/>
    <w:rsid w:val="00550E30"/>
    <w:rsid w:val="00551047"/>
    <w:rsid w:val="0055151B"/>
    <w:rsid w:val="0055173A"/>
    <w:rsid w:val="0055283B"/>
    <w:rsid w:val="00555202"/>
    <w:rsid w:val="005561D8"/>
    <w:rsid w:val="00556496"/>
    <w:rsid w:val="00556EB2"/>
    <w:rsid w:val="0056027B"/>
    <w:rsid w:val="00560A87"/>
    <w:rsid w:val="005610D6"/>
    <w:rsid w:val="0056194E"/>
    <w:rsid w:val="00561994"/>
    <w:rsid w:val="00562704"/>
    <w:rsid w:val="00563355"/>
    <w:rsid w:val="00563978"/>
    <w:rsid w:val="00564F3C"/>
    <w:rsid w:val="00565465"/>
    <w:rsid w:val="00566549"/>
    <w:rsid w:val="0056676E"/>
    <w:rsid w:val="00567844"/>
    <w:rsid w:val="0057084F"/>
    <w:rsid w:val="0057130F"/>
    <w:rsid w:val="0057259D"/>
    <w:rsid w:val="0057358D"/>
    <w:rsid w:val="005746A9"/>
    <w:rsid w:val="00574DB0"/>
    <w:rsid w:val="00575563"/>
    <w:rsid w:val="005759D5"/>
    <w:rsid w:val="00575D8A"/>
    <w:rsid w:val="00575F25"/>
    <w:rsid w:val="00576081"/>
    <w:rsid w:val="00577287"/>
    <w:rsid w:val="005775E5"/>
    <w:rsid w:val="005802EE"/>
    <w:rsid w:val="0058059B"/>
    <w:rsid w:val="00580EEA"/>
    <w:rsid w:val="005831EE"/>
    <w:rsid w:val="00583CC3"/>
    <w:rsid w:val="005849A2"/>
    <w:rsid w:val="005852A2"/>
    <w:rsid w:val="00586E10"/>
    <w:rsid w:val="005872B7"/>
    <w:rsid w:val="00590185"/>
    <w:rsid w:val="005909D0"/>
    <w:rsid w:val="00591642"/>
    <w:rsid w:val="005944BC"/>
    <w:rsid w:val="0059548D"/>
    <w:rsid w:val="005A0106"/>
    <w:rsid w:val="005A232B"/>
    <w:rsid w:val="005A26C6"/>
    <w:rsid w:val="005A49EA"/>
    <w:rsid w:val="005A548C"/>
    <w:rsid w:val="005A66CA"/>
    <w:rsid w:val="005A681A"/>
    <w:rsid w:val="005A6CE5"/>
    <w:rsid w:val="005A6E39"/>
    <w:rsid w:val="005B111B"/>
    <w:rsid w:val="005B1138"/>
    <w:rsid w:val="005B1555"/>
    <w:rsid w:val="005B1884"/>
    <w:rsid w:val="005B2268"/>
    <w:rsid w:val="005B374D"/>
    <w:rsid w:val="005B411A"/>
    <w:rsid w:val="005B4502"/>
    <w:rsid w:val="005B475F"/>
    <w:rsid w:val="005B4C28"/>
    <w:rsid w:val="005B52DB"/>
    <w:rsid w:val="005B5378"/>
    <w:rsid w:val="005B55FE"/>
    <w:rsid w:val="005B56EF"/>
    <w:rsid w:val="005B5924"/>
    <w:rsid w:val="005B5E6B"/>
    <w:rsid w:val="005B791E"/>
    <w:rsid w:val="005B7F3A"/>
    <w:rsid w:val="005C1307"/>
    <w:rsid w:val="005C13EA"/>
    <w:rsid w:val="005C1DF2"/>
    <w:rsid w:val="005C20FC"/>
    <w:rsid w:val="005C4C12"/>
    <w:rsid w:val="005C5232"/>
    <w:rsid w:val="005C5B26"/>
    <w:rsid w:val="005C6375"/>
    <w:rsid w:val="005C7224"/>
    <w:rsid w:val="005C7846"/>
    <w:rsid w:val="005D0633"/>
    <w:rsid w:val="005D06AB"/>
    <w:rsid w:val="005D0C9A"/>
    <w:rsid w:val="005D392B"/>
    <w:rsid w:val="005D51AE"/>
    <w:rsid w:val="005D524A"/>
    <w:rsid w:val="005D5655"/>
    <w:rsid w:val="005D69C5"/>
    <w:rsid w:val="005D6D5B"/>
    <w:rsid w:val="005E0D60"/>
    <w:rsid w:val="005E1410"/>
    <w:rsid w:val="005E1D15"/>
    <w:rsid w:val="005E1F61"/>
    <w:rsid w:val="005E2043"/>
    <w:rsid w:val="005E2F98"/>
    <w:rsid w:val="005E3BA5"/>
    <w:rsid w:val="005E3D3F"/>
    <w:rsid w:val="005E3F47"/>
    <w:rsid w:val="005E5F0B"/>
    <w:rsid w:val="005E644F"/>
    <w:rsid w:val="005E7276"/>
    <w:rsid w:val="005E7A8F"/>
    <w:rsid w:val="005F14A9"/>
    <w:rsid w:val="005F192F"/>
    <w:rsid w:val="005F1D77"/>
    <w:rsid w:val="005F224F"/>
    <w:rsid w:val="005F3A50"/>
    <w:rsid w:val="005F3DFE"/>
    <w:rsid w:val="005F4539"/>
    <w:rsid w:val="005F567F"/>
    <w:rsid w:val="005F61F2"/>
    <w:rsid w:val="005F61F8"/>
    <w:rsid w:val="005F6B14"/>
    <w:rsid w:val="005F797D"/>
    <w:rsid w:val="00600242"/>
    <w:rsid w:val="006016D6"/>
    <w:rsid w:val="006031FF"/>
    <w:rsid w:val="00605B75"/>
    <w:rsid w:val="006078B1"/>
    <w:rsid w:val="00610188"/>
    <w:rsid w:val="00611374"/>
    <w:rsid w:val="006123C0"/>
    <w:rsid w:val="00612ED2"/>
    <w:rsid w:val="00613A90"/>
    <w:rsid w:val="00613CA6"/>
    <w:rsid w:val="0061420B"/>
    <w:rsid w:val="006148E4"/>
    <w:rsid w:val="0061572B"/>
    <w:rsid w:val="00616BDB"/>
    <w:rsid w:val="00617240"/>
    <w:rsid w:val="00617D20"/>
    <w:rsid w:val="00617FDD"/>
    <w:rsid w:val="00620F19"/>
    <w:rsid w:val="006217FB"/>
    <w:rsid w:val="00621B25"/>
    <w:rsid w:val="0062225B"/>
    <w:rsid w:val="0062243A"/>
    <w:rsid w:val="006224DF"/>
    <w:rsid w:val="006229C6"/>
    <w:rsid w:val="00622FD6"/>
    <w:rsid w:val="0062408C"/>
    <w:rsid w:val="00624438"/>
    <w:rsid w:val="0062455B"/>
    <w:rsid w:val="00624965"/>
    <w:rsid w:val="006259D3"/>
    <w:rsid w:val="006264DB"/>
    <w:rsid w:val="0063126E"/>
    <w:rsid w:val="006313B4"/>
    <w:rsid w:val="0063147E"/>
    <w:rsid w:val="00631BD3"/>
    <w:rsid w:val="00631EDF"/>
    <w:rsid w:val="00632BCE"/>
    <w:rsid w:val="0063377F"/>
    <w:rsid w:val="00633A7A"/>
    <w:rsid w:val="00634C7E"/>
    <w:rsid w:val="00636700"/>
    <w:rsid w:val="00640492"/>
    <w:rsid w:val="00640E0D"/>
    <w:rsid w:val="00640F68"/>
    <w:rsid w:val="00644665"/>
    <w:rsid w:val="006456A0"/>
    <w:rsid w:val="0064597D"/>
    <w:rsid w:val="00647646"/>
    <w:rsid w:val="00650578"/>
    <w:rsid w:val="00650988"/>
    <w:rsid w:val="00656D4B"/>
    <w:rsid w:val="0065712C"/>
    <w:rsid w:val="0065781E"/>
    <w:rsid w:val="00657C5E"/>
    <w:rsid w:val="00661E0D"/>
    <w:rsid w:val="00662CED"/>
    <w:rsid w:val="00662F86"/>
    <w:rsid w:val="006648C2"/>
    <w:rsid w:val="00666A63"/>
    <w:rsid w:val="00671021"/>
    <w:rsid w:val="006726FB"/>
    <w:rsid w:val="00673515"/>
    <w:rsid w:val="00673F04"/>
    <w:rsid w:val="006742BC"/>
    <w:rsid w:val="0067561E"/>
    <w:rsid w:val="00675B34"/>
    <w:rsid w:val="00676B6E"/>
    <w:rsid w:val="00676C65"/>
    <w:rsid w:val="00677889"/>
    <w:rsid w:val="006778A0"/>
    <w:rsid w:val="00677F3C"/>
    <w:rsid w:val="006805B6"/>
    <w:rsid w:val="00680FE1"/>
    <w:rsid w:val="0068147A"/>
    <w:rsid w:val="00681FF8"/>
    <w:rsid w:val="00684918"/>
    <w:rsid w:val="00685611"/>
    <w:rsid w:val="00685A2F"/>
    <w:rsid w:val="00685C7E"/>
    <w:rsid w:val="0068633A"/>
    <w:rsid w:val="00690442"/>
    <w:rsid w:val="00690573"/>
    <w:rsid w:val="00690676"/>
    <w:rsid w:val="00691DF1"/>
    <w:rsid w:val="00692B9F"/>
    <w:rsid w:val="00694FD8"/>
    <w:rsid w:val="0069550D"/>
    <w:rsid w:val="00695576"/>
    <w:rsid w:val="00695E0F"/>
    <w:rsid w:val="00696251"/>
    <w:rsid w:val="00696AA0"/>
    <w:rsid w:val="00696ECA"/>
    <w:rsid w:val="006970D9"/>
    <w:rsid w:val="006A325C"/>
    <w:rsid w:val="006A32C9"/>
    <w:rsid w:val="006A4D01"/>
    <w:rsid w:val="006B1870"/>
    <w:rsid w:val="006B21E8"/>
    <w:rsid w:val="006B259F"/>
    <w:rsid w:val="006B3C05"/>
    <w:rsid w:val="006B55D1"/>
    <w:rsid w:val="006B5809"/>
    <w:rsid w:val="006B59CC"/>
    <w:rsid w:val="006B6F96"/>
    <w:rsid w:val="006C07FE"/>
    <w:rsid w:val="006C0BF4"/>
    <w:rsid w:val="006C30BF"/>
    <w:rsid w:val="006C3D59"/>
    <w:rsid w:val="006C40C0"/>
    <w:rsid w:val="006C502F"/>
    <w:rsid w:val="006C52A4"/>
    <w:rsid w:val="006C5539"/>
    <w:rsid w:val="006C6332"/>
    <w:rsid w:val="006C6A49"/>
    <w:rsid w:val="006C752C"/>
    <w:rsid w:val="006D13BD"/>
    <w:rsid w:val="006D14A5"/>
    <w:rsid w:val="006D3EED"/>
    <w:rsid w:val="006D4030"/>
    <w:rsid w:val="006D63CA"/>
    <w:rsid w:val="006D7265"/>
    <w:rsid w:val="006E18CE"/>
    <w:rsid w:val="006E2968"/>
    <w:rsid w:val="006E2EB3"/>
    <w:rsid w:val="006E350B"/>
    <w:rsid w:val="006E4D2D"/>
    <w:rsid w:val="006E6439"/>
    <w:rsid w:val="006E6B10"/>
    <w:rsid w:val="006E710A"/>
    <w:rsid w:val="006E72E1"/>
    <w:rsid w:val="006F1A53"/>
    <w:rsid w:val="006F2352"/>
    <w:rsid w:val="006F292C"/>
    <w:rsid w:val="006F45D6"/>
    <w:rsid w:val="006F5C89"/>
    <w:rsid w:val="006F5CEC"/>
    <w:rsid w:val="006F785A"/>
    <w:rsid w:val="00700332"/>
    <w:rsid w:val="00700478"/>
    <w:rsid w:val="00700E04"/>
    <w:rsid w:val="007021B1"/>
    <w:rsid w:val="00702274"/>
    <w:rsid w:val="007038B6"/>
    <w:rsid w:val="0070520D"/>
    <w:rsid w:val="00710E94"/>
    <w:rsid w:val="00711861"/>
    <w:rsid w:val="0071191C"/>
    <w:rsid w:val="00712F55"/>
    <w:rsid w:val="0071701B"/>
    <w:rsid w:val="0071708C"/>
    <w:rsid w:val="00717FCE"/>
    <w:rsid w:val="00720083"/>
    <w:rsid w:val="007201F1"/>
    <w:rsid w:val="00721CB9"/>
    <w:rsid w:val="007222D5"/>
    <w:rsid w:val="007230EA"/>
    <w:rsid w:val="0072319E"/>
    <w:rsid w:val="00723C92"/>
    <w:rsid w:val="007248AE"/>
    <w:rsid w:val="00726FFC"/>
    <w:rsid w:val="0073103D"/>
    <w:rsid w:val="00731479"/>
    <w:rsid w:val="007325CA"/>
    <w:rsid w:val="007328DE"/>
    <w:rsid w:val="007334A5"/>
    <w:rsid w:val="007356B2"/>
    <w:rsid w:val="00735754"/>
    <w:rsid w:val="00735ABC"/>
    <w:rsid w:val="007366F2"/>
    <w:rsid w:val="007410D0"/>
    <w:rsid w:val="00741383"/>
    <w:rsid w:val="007427E9"/>
    <w:rsid w:val="00743CD5"/>
    <w:rsid w:val="00743D49"/>
    <w:rsid w:val="00744F9B"/>
    <w:rsid w:val="00745041"/>
    <w:rsid w:val="00746CD2"/>
    <w:rsid w:val="00746E9B"/>
    <w:rsid w:val="00747F4C"/>
    <w:rsid w:val="00751E68"/>
    <w:rsid w:val="00752812"/>
    <w:rsid w:val="00753385"/>
    <w:rsid w:val="00753811"/>
    <w:rsid w:val="00753CCA"/>
    <w:rsid w:val="00753F42"/>
    <w:rsid w:val="00754D7D"/>
    <w:rsid w:val="00754D8A"/>
    <w:rsid w:val="0075541C"/>
    <w:rsid w:val="00756397"/>
    <w:rsid w:val="007563B6"/>
    <w:rsid w:val="007576F2"/>
    <w:rsid w:val="00761441"/>
    <w:rsid w:val="007616C9"/>
    <w:rsid w:val="0076316B"/>
    <w:rsid w:val="00765244"/>
    <w:rsid w:val="00770C40"/>
    <w:rsid w:val="0077166A"/>
    <w:rsid w:val="00771D0D"/>
    <w:rsid w:val="00772158"/>
    <w:rsid w:val="00772340"/>
    <w:rsid w:val="007727FD"/>
    <w:rsid w:val="00774035"/>
    <w:rsid w:val="0077429E"/>
    <w:rsid w:val="0077577A"/>
    <w:rsid w:val="00775995"/>
    <w:rsid w:val="00775B6C"/>
    <w:rsid w:val="00776325"/>
    <w:rsid w:val="00776FD2"/>
    <w:rsid w:val="00777066"/>
    <w:rsid w:val="007775AE"/>
    <w:rsid w:val="00784F01"/>
    <w:rsid w:val="007860C6"/>
    <w:rsid w:val="00786766"/>
    <w:rsid w:val="00786B2D"/>
    <w:rsid w:val="00787613"/>
    <w:rsid w:val="0079334B"/>
    <w:rsid w:val="007940E4"/>
    <w:rsid w:val="00794E30"/>
    <w:rsid w:val="00794FB4"/>
    <w:rsid w:val="00795AB8"/>
    <w:rsid w:val="0079790C"/>
    <w:rsid w:val="007A1D97"/>
    <w:rsid w:val="007A26B1"/>
    <w:rsid w:val="007A29C9"/>
    <w:rsid w:val="007A2F2A"/>
    <w:rsid w:val="007A33B4"/>
    <w:rsid w:val="007A47A0"/>
    <w:rsid w:val="007A4968"/>
    <w:rsid w:val="007A64A1"/>
    <w:rsid w:val="007A6C73"/>
    <w:rsid w:val="007A7807"/>
    <w:rsid w:val="007A7CA9"/>
    <w:rsid w:val="007B19C2"/>
    <w:rsid w:val="007B1DEC"/>
    <w:rsid w:val="007B4DDC"/>
    <w:rsid w:val="007B5AA1"/>
    <w:rsid w:val="007B69B8"/>
    <w:rsid w:val="007C02D0"/>
    <w:rsid w:val="007C06BE"/>
    <w:rsid w:val="007C08C4"/>
    <w:rsid w:val="007C09BA"/>
    <w:rsid w:val="007C117B"/>
    <w:rsid w:val="007C1272"/>
    <w:rsid w:val="007C12A9"/>
    <w:rsid w:val="007C429B"/>
    <w:rsid w:val="007C4352"/>
    <w:rsid w:val="007C4568"/>
    <w:rsid w:val="007C5A08"/>
    <w:rsid w:val="007C64C5"/>
    <w:rsid w:val="007C753A"/>
    <w:rsid w:val="007C7BB3"/>
    <w:rsid w:val="007D0928"/>
    <w:rsid w:val="007D11AA"/>
    <w:rsid w:val="007D2E07"/>
    <w:rsid w:val="007D3FCF"/>
    <w:rsid w:val="007D448A"/>
    <w:rsid w:val="007D4C60"/>
    <w:rsid w:val="007D4D7B"/>
    <w:rsid w:val="007D5737"/>
    <w:rsid w:val="007E313C"/>
    <w:rsid w:val="007E325B"/>
    <w:rsid w:val="007E354B"/>
    <w:rsid w:val="007E45E9"/>
    <w:rsid w:val="007E5533"/>
    <w:rsid w:val="007E60D6"/>
    <w:rsid w:val="007E7D30"/>
    <w:rsid w:val="007F310E"/>
    <w:rsid w:val="007F377E"/>
    <w:rsid w:val="007F46D2"/>
    <w:rsid w:val="007F553B"/>
    <w:rsid w:val="007F59F2"/>
    <w:rsid w:val="008003FB"/>
    <w:rsid w:val="00801663"/>
    <w:rsid w:val="0080211D"/>
    <w:rsid w:val="00803730"/>
    <w:rsid w:val="008038B9"/>
    <w:rsid w:val="008044A4"/>
    <w:rsid w:val="00804CB1"/>
    <w:rsid w:val="00805851"/>
    <w:rsid w:val="008069A0"/>
    <w:rsid w:val="00807C2E"/>
    <w:rsid w:val="00811A25"/>
    <w:rsid w:val="00812572"/>
    <w:rsid w:val="00812642"/>
    <w:rsid w:val="00813B12"/>
    <w:rsid w:val="00813B22"/>
    <w:rsid w:val="00814368"/>
    <w:rsid w:val="00816AE8"/>
    <w:rsid w:val="00816B14"/>
    <w:rsid w:val="00816C9A"/>
    <w:rsid w:val="00816CB2"/>
    <w:rsid w:val="00816D2C"/>
    <w:rsid w:val="0081727F"/>
    <w:rsid w:val="00817C54"/>
    <w:rsid w:val="00820569"/>
    <w:rsid w:val="00820D6F"/>
    <w:rsid w:val="00822747"/>
    <w:rsid w:val="00824544"/>
    <w:rsid w:val="00824847"/>
    <w:rsid w:val="008252A4"/>
    <w:rsid w:val="008257D7"/>
    <w:rsid w:val="00826658"/>
    <w:rsid w:val="0082678C"/>
    <w:rsid w:val="00826AEF"/>
    <w:rsid w:val="00827096"/>
    <w:rsid w:val="00827109"/>
    <w:rsid w:val="00827338"/>
    <w:rsid w:val="00831196"/>
    <w:rsid w:val="00832A56"/>
    <w:rsid w:val="00833BF9"/>
    <w:rsid w:val="00833CFD"/>
    <w:rsid w:val="0083448A"/>
    <w:rsid w:val="008344BF"/>
    <w:rsid w:val="008356D4"/>
    <w:rsid w:val="00836B2B"/>
    <w:rsid w:val="00837DB0"/>
    <w:rsid w:val="008400D8"/>
    <w:rsid w:val="00840C51"/>
    <w:rsid w:val="00842A1F"/>
    <w:rsid w:val="008436B9"/>
    <w:rsid w:val="008437C8"/>
    <w:rsid w:val="008443E9"/>
    <w:rsid w:val="00844A0F"/>
    <w:rsid w:val="00844AD8"/>
    <w:rsid w:val="00845167"/>
    <w:rsid w:val="00846D57"/>
    <w:rsid w:val="00851DBB"/>
    <w:rsid w:val="00852B86"/>
    <w:rsid w:val="00852C10"/>
    <w:rsid w:val="00853239"/>
    <w:rsid w:val="008535BD"/>
    <w:rsid w:val="008546E7"/>
    <w:rsid w:val="00854A7D"/>
    <w:rsid w:val="00855F7B"/>
    <w:rsid w:val="008564CD"/>
    <w:rsid w:val="008565F0"/>
    <w:rsid w:val="008575AF"/>
    <w:rsid w:val="00857F25"/>
    <w:rsid w:val="00861268"/>
    <w:rsid w:val="00861FA6"/>
    <w:rsid w:val="00864D59"/>
    <w:rsid w:val="00864FD6"/>
    <w:rsid w:val="00865DFA"/>
    <w:rsid w:val="0086600C"/>
    <w:rsid w:val="00866040"/>
    <w:rsid w:val="00867C6C"/>
    <w:rsid w:val="00871D58"/>
    <w:rsid w:val="00872AB5"/>
    <w:rsid w:val="00873D6F"/>
    <w:rsid w:val="008744B3"/>
    <w:rsid w:val="00874AB4"/>
    <w:rsid w:val="00874D02"/>
    <w:rsid w:val="00876318"/>
    <w:rsid w:val="00876FC0"/>
    <w:rsid w:val="00881828"/>
    <w:rsid w:val="008822B2"/>
    <w:rsid w:val="00883D10"/>
    <w:rsid w:val="00884E00"/>
    <w:rsid w:val="00884FD3"/>
    <w:rsid w:val="00885330"/>
    <w:rsid w:val="00886291"/>
    <w:rsid w:val="0088650A"/>
    <w:rsid w:val="00890569"/>
    <w:rsid w:val="00891C91"/>
    <w:rsid w:val="00891E7D"/>
    <w:rsid w:val="00892302"/>
    <w:rsid w:val="00892465"/>
    <w:rsid w:val="008925A4"/>
    <w:rsid w:val="00893D0D"/>
    <w:rsid w:val="00893D50"/>
    <w:rsid w:val="00893FC8"/>
    <w:rsid w:val="00894116"/>
    <w:rsid w:val="0089548C"/>
    <w:rsid w:val="00896C39"/>
    <w:rsid w:val="008978F7"/>
    <w:rsid w:val="00897AF8"/>
    <w:rsid w:val="008A08DF"/>
    <w:rsid w:val="008A266A"/>
    <w:rsid w:val="008A3CC4"/>
    <w:rsid w:val="008A3CD2"/>
    <w:rsid w:val="008A461D"/>
    <w:rsid w:val="008A59E3"/>
    <w:rsid w:val="008A6385"/>
    <w:rsid w:val="008A71F2"/>
    <w:rsid w:val="008A7216"/>
    <w:rsid w:val="008A7B7C"/>
    <w:rsid w:val="008B0A81"/>
    <w:rsid w:val="008B1BD7"/>
    <w:rsid w:val="008B2217"/>
    <w:rsid w:val="008B23FD"/>
    <w:rsid w:val="008B2DB9"/>
    <w:rsid w:val="008B3616"/>
    <w:rsid w:val="008B450B"/>
    <w:rsid w:val="008B4816"/>
    <w:rsid w:val="008B494A"/>
    <w:rsid w:val="008B547D"/>
    <w:rsid w:val="008B74C2"/>
    <w:rsid w:val="008C0224"/>
    <w:rsid w:val="008C12B4"/>
    <w:rsid w:val="008C1740"/>
    <w:rsid w:val="008C27DF"/>
    <w:rsid w:val="008C2EFE"/>
    <w:rsid w:val="008C30EE"/>
    <w:rsid w:val="008C354C"/>
    <w:rsid w:val="008C3CC8"/>
    <w:rsid w:val="008C49E3"/>
    <w:rsid w:val="008C4C7D"/>
    <w:rsid w:val="008C7516"/>
    <w:rsid w:val="008C7AF2"/>
    <w:rsid w:val="008C7CC0"/>
    <w:rsid w:val="008D0CF1"/>
    <w:rsid w:val="008D1818"/>
    <w:rsid w:val="008D255F"/>
    <w:rsid w:val="008D373C"/>
    <w:rsid w:val="008D3F7D"/>
    <w:rsid w:val="008D4741"/>
    <w:rsid w:val="008D4C2C"/>
    <w:rsid w:val="008D50FB"/>
    <w:rsid w:val="008D5619"/>
    <w:rsid w:val="008D570C"/>
    <w:rsid w:val="008D574F"/>
    <w:rsid w:val="008D62AF"/>
    <w:rsid w:val="008D6AB8"/>
    <w:rsid w:val="008D72AC"/>
    <w:rsid w:val="008E09CC"/>
    <w:rsid w:val="008E0A46"/>
    <w:rsid w:val="008E0CCD"/>
    <w:rsid w:val="008E2680"/>
    <w:rsid w:val="008E2AED"/>
    <w:rsid w:val="008E2DCE"/>
    <w:rsid w:val="008E3E72"/>
    <w:rsid w:val="008E5519"/>
    <w:rsid w:val="008E5E9A"/>
    <w:rsid w:val="008E6B6D"/>
    <w:rsid w:val="008E6D19"/>
    <w:rsid w:val="008E6D76"/>
    <w:rsid w:val="008E78C4"/>
    <w:rsid w:val="008F00F5"/>
    <w:rsid w:val="008F1B83"/>
    <w:rsid w:val="008F1E64"/>
    <w:rsid w:val="008F23C7"/>
    <w:rsid w:val="008F2412"/>
    <w:rsid w:val="008F480A"/>
    <w:rsid w:val="008F48F9"/>
    <w:rsid w:val="008F5E8A"/>
    <w:rsid w:val="008F6D6A"/>
    <w:rsid w:val="008F7126"/>
    <w:rsid w:val="008F73EE"/>
    <w:rsid w:val="00900B03"/>
    <w:rsid w:val="00900E6D"/>
    <w:rsid w:val="009039B9"/>
    <w:rsid w:val="0090551B"/>
    <w:rsid w:val="0090664B"/>
    <w:rsid w:val="00906652"/>
    <w:rsid w:val="00906EAF"/>
    <w:rsid w:val="00907159"/>
    <w:rsid w:val="00907B10"/>
    <w:rsid w:val="00907DA8"/>
    <w:rsid w:val="00910359"/>
    <w:rsid w:val="0091140E"/>
    <w:rsid w:val="0091379E"/>
    <w:rsid w:val="00913E87"/>
    <w:rsid w:val="009144B3"/>
    <w:rsid w:val="0091494C"/>
    <w:rsid w:val="00914CC2"/>
    <w:rsid w:val="0091540D"/>
    <w:rsid w:val="00915464"/>
    <w:rsid w:val="00915F99"/>
    <w:rsid w:val="00917AAA"/>
    <w:rsid w:val="00917D4A"/>
    <w:rsid w:val="009204A2"/>
    <w:rsid w:val="00922865"/>
    <w:rsid w:val="0092323E"/>
    <w:rsid w:val="009233AD"/>
    <w:rsid w:val="009233B8"/>
    <w:rsid w:val="00923B6A"/>
    <w:rsid w:val="009242DF"/>
    <w:rsid w:val="0092582B"/>
    <w:rsid w:val="00926059"/>
    <w:rsid w:val="0092617D"/>
    <w:rsid w:val="009273DE"/>
    <w:rsid w:val="00927858"/>
    <w:rsid w:val="00930420"/>
    <w:rsid w:val="00934C16"/>
    <w:rsid w:val="00935117"/>
    <w:rsid w:val="00935674"/>
    <w:rsid w:val="00935B0B"/>
    <w:rsid w:val="009363AB"/>
    <w:rsid w:val="009369FA"/>
    <w:rsid w:val="00936B61"/>
    <w:rsid w:val="00937E49"/>
    <w:rsid w:val="00940781"/>
    <w:rsid w:val="009413D2"/>
    <w:rsid w:val="009424DF"/>
    <w:rsid w:val="00943A28"/>
    <w:rsid w:val="009447E6"/>
    <w:rsid w:val="009454A4"/>
    <w:rsid w:val="009478E6"/>
    <w:rsid w:val="0095062D"/>
    <w:rsid w:val="00950B07"/>
    <w:rsid w:val="0095344D"/>
    <w:rsid w:val="009557DD"/>
    <w:rsid w:val="00957D3C"/>
    <w:rsid w:val="009621D1"/>
    <w:rsid w:val="00962464"/>
    <w:rsid w:val="009624FD"/>
    <w:rsid w:val="00962596"/>
    <w:rsid w:val="0096289F"/>
    <w:rsid w:val="00964A9C"/>
    <w:rsid w:val="00965C46"/>
    <w:rsid w:val="00965E8D"/>
    <w:rsid w:val="0096739C"/>
    <w:rsid w:val="00967D1D"/>
    <w:rsid w:val="009717E9"/>
    <w:rsid w:val="00971EF4"/>
    <w:rsid w:val="009723BD"/>
    <w:rsid w:val="00972C56"/>
    <w:rsid w:val="00973402"/>
    <w:rsid w:val="0097447C"/>
    <w:rsid w:val="00974C48"/>
    <w:rsid w:val="0097547D"/>
    <w:rsid w:val="009766AA"/>
    <w:rsid w:val="009773A8"/>
    <w:rsid w:val="00977B65"/>
    <w:rsid w:val="009807BE"/>
    <w:rsid w:val="00981BDF"/>
    <w:rsid w:val="00982415"/>
    <w:rsid w:val="0098413F"/>
    <w:rsid w:val="0098465B"/>
    <w:rsid w:val="009858B0"/>
    <w:rsid w:val="00985A21"/>
    <w:rsid w:val="00985F42"/>
    <w:rsid w:val="00992A7E"/>
    <w:rsid w:val="0099329A"/>
    <w:rsid w:val="0099400E"/>
    <w:rsid w:val="009944C0"/>
    <w:rsid w:val="009949B2"/>
    <w:rsid w:val="00994D76"/>
    <w:rsid w:val="009951A3"/>
    <w:rsid w:val="00995A58"/>
    <w:rsid w:val="00996D76"/>
    <w:rsid w:val="00996DBC"/>
    <w:rsid w:val="009974B4"/>
    <w:rsid w:val="009977DB"/>
    <w:rsid w:val="00997B28"/>
    <w:rsid w:val="009A17A9"/>
    <w:rsid w:val="009A1E4C"/>
    <w:rsid w:val="009A2C63"/>
    <w:rsid w:val="009A2D20"/>
    <w:rsid w:val="009A2E98"/>
    <w:rsid w:val="009A33F8"/>
    <w:rsid w:val="009A4346"/>
    <w:rsid w:val="009A4C53"/>
    <w:rsid w:val="009A5A12"/>
    <w:rsid w:val="009A5C78"/>
    <w:rsid w:val="009B09D5"/>
    <w:rsid w:val="009B0BC5"/>
    <w:rsid w:val="009B1E99"/>
    <w:rsid w:val="009B3184"/>
    <w:rsid w:val="009B31EF"/>
    <w:rsid w:val="009B3DD2"/>
    <w:rsid w:val="009B510C"/>
    <w:rsid w:val="009B61E1"/>
    <w:rsid w:val="009B6F4A"/>
    <w:rsid w:val="009B76A4"/>
    <w:rsid w:val="009C0942"/>
    <w:rsid w:val="009C1354"/>
    <w:rsid w:val="009C1CCF"/>
    <w:rsid w:val="009C24A9"/>
    <w:rsid w:val="009C4556"/>
    <w:rsid w:val="009C5E80"/>
    <w:rsid w:val="009C6AEF"/>
    <w:rsid w:val="009C6C53"/>
    <w:rsid w:val="009C6E7A"/>
    <w:rsid w:val="009D05EA"/>
    <w:rsid w:val="009D11F3"/>
    <w:rsid w:val="009D25B5"/>
    <w:rsid w:val="009D61C6"/>
    <w:rsid w:val="009E130F"/>
    <w:rsid w:val="009E1B62"/>
    <w:rsid w:val="009E1FB2"/>
    <w:rsid w:val="009E296C"/>
    <w:rsid w:val="009E5332"/>
    <w:rsid w:val="009E5B45"/>
    <w:rsid w:val="009E7024"/>
    <w:rsid w:val="009E7128"/>
    <w:rsid w:val="009E79A3"/>
    <w:rsid w:val="009F050B"/>
    <w:rsid w:val="009F3812"/>
    <w:rsid w:val="009F3BB5"/>
    <w:rsid w:val="009F54B3"/>
    <w:rsid w:val="009F5682"/>
    <w:rsid w:val="009F5E30"/>
    <w:rsid w:val="009F6068"/>
    <w:rsid w:val="009F7308"/>
    <w:rsid w:val="009F7BCF"/>
    <w:rsid w:val="009F7D43"/>
    <w:rsid w:val="00A00498"/>
    <w:rsid w:val="00A01822"/>
    <w:rsid w:val="00A0248D"/>
    <w:rsid w:val="00A02584"/>
    <w:rsid w:val="00A02AB6"/>
    <w:rsid w:val="00A0319F"/>
    <w:rsid w:val="00A038A7"/>
    <w:rsid w:val="00A03CA8"/>
    <w:rsid w:val="00A04964"/>
    <w:rsid w:val="00A049ED"/>
    <w:rsid w:val="00A0509D"/>
    <w:rsid w:val="00A06975"/>
    <w:rsid w:val="00A069AA"/>
    <w:rsid w:val="00A06A20"/>
    <w:rsid w:val="00A11ED8"/>
    <w:rsid w:val="00A129F1"/>
    <w:rsid w:val="00A12C50"/>
    <w:rsid w:val="00A133D0"/>
    <w:rsid w:val="00A13806"/>
    <w:rsid w:val="00A14722"/>
    <w:rsid w:val="00A168EA"/>
    <w:rsid w:val="00A16F01"/>
    <w:rsid w:val="00A20053"/>
    <w:rsid w:val="00A203A0"/>
    <w:rsid w:val="00A20F02"/>
    <w:rsid w:val="00A21172"/>
    <w:rsid w:val="00A21505"/>
    <w:rsid w:val="00A21A51"/>
    <w:rsid w:val="00A23D67"/>
    <w:rsid w:val="00A24B57"/>
    <w:rsid w:val="00A24FAE"/>
    <w:rsid w:val="00A2767F"/>
    <w:rsid w:val="00A27B7D"/>
    <w:rsid w:val="00A304D1"/>
    <w:rsid w:val="00A310BE"/>
    <w:rsid w:val="00A326D3"/>
    <w:rsid w:val="00A34582"/>
    <w:rsid w:val="00A34902"/>
    <w:rsid w:val="00A35671"/>
    <w:rsid w:val="00A361D1"/>
    <w:rsid w:val="00A37958"/>
    <w:rsid w:val="00A40929"/>
    <w:rsid w:val="00A40B84"/>
    <w:rsid w:val="00A4300A"/>
    <w:rsid w:val="00A43AFA"/>
    <w:rsid w:val="00A44755"/>
    <w:rsid w:val="00A46857"/>
    <w:rsid w:val="00A468F0"/>
    <w:rsid w:val="00A51BA8"/>
    <w:rsid w:val="00A52DB8"/>
    <w:rsid w:val="00A53348"/>
    <w:rsid w:val="00A5376A"/>
    <w:rsid w:val="00A54D45"/>
    <w:rsid w:val="00A55138"/>
    <w:rsid w:val="00A555DB"/>
    <w:rsid w:val="00A55BFA"/>
    <w:rsid w:val="00A5663C"/>
    <w:rsid w:val="00A60D20"/>
    <w:rsid w:val="00A6102C"/>
    <w:rsid w:val="00A61AAE"/>
    <w:rsid w:val="00A6287C"/>
    <w:rsid w:val="00A633C9"/>
    <w:rsid w:val="00A6419F"/>
    <w:rsid w:val="00A652E9"/>
    <w:rsid w:val="00A65B34"/>
    <w:rsid w:val="00A6656A"/>
    <w:rsid w:val="00A66889"/>
    <w:rsid w:val="00A67CB1"/>
    <w:rsid w:val="00A70FCE"/>
    <w:rsid w:val="00A71F09"/>
    <w:rsid w:val="00A722F4"/>
    <w:rsid w:val="00A7239E"/>
    <w:rsid w:val="00A72B83"/>
    <w:rsid w:val="00A731A1"/>
    <w:rsid w:val="00A7468D"/>
    <w:rsid w:val="00A758ED"/>
    <w:rsid w:val="00A75F2C"/>
    <w:rsid w:val="00A7751D"/>
    <w:rsid w:val="00A77FBD"/>
    <w:rsid w:val="00A80687"/>
    <w:rsid w:val="00A81D6E"/>
    <w:rsid w:val="00A824A6"/>
    <w:rsid w:val="00A82801"/>
    <w:rsid w:val="00A83C2B"/>
    <w:rsid w:val="00A84A49"/>
    <w:rsid w:val="00A858B3"/>
    <w:rsid w:val="00A85ECD"/>
    <w:rsid w:val="00A867EF"/>
    <w:rsid w:val="00A86B9E"/>
    <w:rsid w:val="00A8773A"/>
    <w:rsid w:val="00A9216E"/>
    <w:rsid w:val="00A94B49"/>
    <w:rsid w:val="00A96F7A"/>
    <w:rsid w:val="00AA0A84"/>
    <w:rsid w:val="00AA0DBC"/>
    <w:rsid w:val="00AA11E3"/>
    <w:rsid w:val="00AA12D8"/>
    <w:rsid w:val="00AA1A93"/>
    <w:rsid w:val="00AA35FC"/>
    <w:rsid w:val="00AA4C7F"/>
    <w:rsid w:val="00AA5D93"/>
    <w:rsid w:val="00AA5F17"/>
    <w:rsid w:val="00AA6085"/>
    <w:rsid w:val="00AA67F7"/>
    <w:rsid w:val="00AB0435"/>
    <w:rsid w:val="00AB0687"/>
    <w:rsid w:val="00AB0820"/>
    <w:rsid w:val="00AB12D0"/>
    <w:rsid w:val="00AB19A5"/>
    <w:rsid w:val="00AB1C46"/>
    <w:rsid w:val="00AB21FD"/>
    <w:rsid w:val="00AB5675"/>
    <w:rsid w:val="00AC1B08"/>
    <w:rsid w:val="00AC2BD5"/>
    <w:rsid w:val="00AC414C"/>
    <w:rsid w:val="00AC45BE"/>
    <w:rsid w:val="00AC5DB3"/>
    <w:rsid w:val="00AC73B7"/>
    <w:rsid w:val="00AC7442"/>
    <w:rsid w:val="00AC7DBA"/>
    <w:rsid w:val="00AD0903"/>
    <w:rsid w:val="00AD346F"/>
    <w:rsid w:val="00AD49DE"/>
    <w:rsid w:val="00AD613A"/>
    <w:rsid w:val="00AD7020"/>
    <w:rsid w:val="00AD75A0"/>
    <w:rsid w:val="00AD7821"/>
    <w:rsid w:val="00AD785E"/>
    <w:rsid w:val="00AD7C1F"/>
    <w:rsid w:val="00AE1CA8"/>
    <w:rsid w:val="00AE29DA"/>
    <w:rsid w:val="00AE3B96"/>
    <w:rsid w:val="00AE40DC"/>
    <w:rsid w:val="00AE4EAA"/>
    <w:rsid w:val="00AE5B1F"/>
    <w:rsid w:val="00AE5B26"/>
    <w:rsid w:val="00AE6235"/>
    <w:rsid w:val="00AE684A"/>
    <w:rsid w:val="00AE7A74"/>
    <w:rsid w:val="00AE7ABD"/>
    <w:rsid w:val="00AF1AD1"/>
    <w:rsid w:val="00AF2170"/>
    <w:rsid w:val="00AF2CE7"/>
    <w:rsid w:val="00AF2CF7"/>
    <w:rsid w:val="00AF5434"/>
    <w:rsid w:val="00AF5BDB"/>
    <w:rsid w:val="00AF5D4A"/>
    <w:rsid w:val="00AF6A5E"/>
    <w:rsid w:val="00AF6EF7"/>
    <w:rsid w:val="00AF7280"/>
    <w:rsid w:val="00AF737D"/>
    <w:rsid w:val="00B00A46"/>
    <w:rsid w:val="00B00C0F"/>
    <w:rsid w:val="00B01C4E"/>
    <w:rsid w:val="00B028F0"/>
    <w:rsid w:val="00B033E4"/>
    <w:rsid w:val="00B034FC"/>
    <w:rsid w:val="00B03507"/>
    <w:rsid w:val="00B04005"/>
    <w:rsid w:val="00B040EF"/>
    <w:rsid w:val="00B043DA"/>
    <w:rsid w:val="00B054DB"/>
    <w:rsid w:val="00B059B7"/>
    <w:rsid w:val="00B0607A"/>
    <w:rsid w:val="00B06DB3"/>
    <w:rsid w:val="00B07B34"/>
    <w:rsid w:val="00B102FB"/>
    <w:rsid w:val="00B11408"/>
    <w:rsid w:val="00B12534"/>
    <w:rsid w:val="00B133F2"/>
    <w:rsid w:val="00B1471C"/>
    <w:rsid w:val="00B1510E"/>
    <w:rsid w:val="00B15C25"/>
    <w:rsid w:val="00B15D27"/>
    <w:rsid w:val="00B201FE"/>
    <w:rsid w:val="00B214BF"/>
    <w:rsid w:val="00B22DB1"/>
    <w:rsid w:val="00B2437B"/>
    <w:rsid w:val="00B2551D"/>
    <w:rsid w:val="00B25884"/>
    <w:rsid w:val="00B2700B"/>
    <w:rsid w:val="00B274B2"/>
    <w:rsid w:val="00B2793B"/>
    <w:rsid w:val="00B30BED"/>
    <w:rsid w:val="00B30E30"/>
    <w:rsid w:val="00B310E3"/>
    <w:rsid w:val="00B31739"/>
    <w:rsid w:val="00B31E50"/>
    <w:rsid w:val="00B324E4"/>
    <w:rsid w:val="00B32A1E"/>
    <w:rsid w:val="00B347D7"/>
    <w:rsid w:val="00B35773"/>
    <w:rsid w:val="00B35B74"/>
    <w:rsid w:val="00B35D5C"/>
    <w:rsid w:val="00B36C87"/>
    <w:rsid w:val="00B4004B"/>
    <w:rsid w:val="00B40DB3"/>
    <w:rsid w:val="00B422DC"/>
    <w:rsid w:val="00B4465C"/>
    <w:rsid w:val="00B44952"/>
    <w:rsid w:val="00B44F63"/>
    <w:rsid w:val="00B455C3"/>
    <w:rsid w:val="00B45A17"/>
    <w:rsid w:val="00B45A85"/>
    <w:rsid w:val="00B4623D"/>
    <w:rsid w:val="00B476E1"/>
    <w:rsid w:val="00B47ADE"/>
    <w:rsid w:val="00B502BA"/>
    <w:rsid w:val="00B51131"/>
    <w:rsid w:val="00B52083"/>
    <w:rsid w:val="00B5496E"/>
    <w:rsid w:val="00B55BB3"/>
    <w:rsid w:val="00B56F04"/>
    <w:rsid w:val="00B57748"/>
    <w:rsid w:val="00B57937"/>
    <w:rsid w:val="00B611CB"/>
    <w:rsid w:val="00B61264"/>
    <w:rsid w:val="00B61DDE"/>
    <w:rsid w:val="00B6290F"/>
    <w:rsid w:val="00B62B29"/>
    <w:rsid w:val="00B633B7"/>
    <w:rsid w:val="00B636EF"/>
    <w:rsid w:val="00B63724"/>
    <w:rsid w:val="00B63BDD"/>
    <w:rsid w:val="00B64ECA"/>
    <w:rsid w:val="00B66D41"/>
    <w:rsid w:val="00B70C94"/>
    <w:rsid w:val="00B717DF"/>
    <w:rsid w:val="00B718D9"/>
    <w:rsid w:val="00B727E7"/>
    <w:rsid w:val="00B73340"/>
    <w:rsid w:val="00B73906"/>
    <w:rsid w:val="00B73D0D"/>
    <w:rsid w:val="00B74F5A"/>
    <w:rsid w:val="00B7631B"/>
    <w:rsid w:val="00B779E2"/>
    <w:rsid w:val="00B80535"/>
    <w:rsid w:val="00B8228A"/>
    <w:rsid w:val="00B82E29"/>
    <w:rsid w:val="00B851B8"/>
    <w:rsid w:val="00B872B9"/>
    <w:rsid w:val="00B87393"/>
    <w:rsid w:val="00B8778D"/>
    <w:rsid w:val="00B87F97"/>
    <w:rsid w:val="00B90977"/>
    <w:rsid w:val="00B91BAE"/>
    <w:rsid w:val="00B9258D"/>
    <w:rsid w:val="00B9296A"/>
    <w:rsid w:val="00B94208"/>
    <w:rsid w:val="00B94A55"/>
    <w:rsid w:val="00B951C8"/>
    <w:rsid w:val="00B959BE"/>
    <w:rsid w:val="00B9658B"/>
    <w:rsid w:val="00BA0F54"/>
    <w:rsid w:val="00BA1048"/>
    <w:rsid w:val="00BA125C"/>
    <w:rsid w:val="00BA3656"/>
    <w:rsid w:val="00BA3CC1"/>
    <w:rsid w:val="00BA452C"/>
    <w:rsid w:val="00BA5BA7"/>
    <w:rsid w:val="00BA66ED"/>
    <w:rsid w:val="00BA73EE"/>
    <w:rsid w:val="00BB0CD1"/>
    <w:rsid w:val="00BB2642"/>
    <w:rsid w:val="00BB28F6"/>
    <w:rsid w:val="00BB2CBE"/>
    <w:rsid w:val="00BB3213"/>
    <w:rsid w:val="00BB32E8"/>
    <w:rsid w:val="00BB3C89"/>
    <w:rsid w:val="00BB487D"/>
    <w:rsid w:val="00BB48C6"/>
    <w:rsid w:val="00BB52F0"/>
    <w:rsid w:val="00BB6ECD"/>
    <w:rsid w:val="00BB6F1D"/>
    <w:rsid w:val="00BC1007"/>
    <w:rsid w:val="00BC1A58"/>
    <w:rsid w:val="00BC1C92"/>
    <w:rsid w:val="00BC1DFB"/>
    <w:rsid w:val="00BC20B3"/>
    <w:rsid w:val="00BC325C"/>
    <w:rsid w:val="00BC3768"/>
    <w:rsid w:val="00BC49AF"/>
    <w:rsid w:val="00BC4FC8"/>
    <w:rsid w:val="00BC57CD"/>
    <w:rsid w:val="00BC65E4"/>
    <w:rsid w:val="00BD0243"/>
    <w:rsid w:val="00BD276F"/>
    <w:rsid w:val="00BD3AD9"/>
    <w:rsid w:val="00BD5528"/>
    <w:rsid w:val="00BD58CA"/>
    <w:rsid w:val="00BD5E73"/>
    <w:rsid w:val="00BD7AA4"/>
    <w:rsid w:val="00BE009C"/>
    <w:rsid w:val="00BE06B6"/>
    <w:rsid w:val="00BE09DF"/>
    <w:rsid w:val="00BE172E"/>
    <w:rsid w:val="00BE2643"/>
    <w:rsid w:val="00BE280C"/>
    <w:rsid w:val="00BE329F"/>
    <w:rsid w:val="00BE3535"/>
    <w:rsid w:val="00BE5ED5"/>
    <w:rsid w:val="00BE6568"/>
    <w:rsid w:val="00BE6665"/>
    <w:rsid w:val="00BE7BB6"/>
    <w:rsid w:val="00BF087D"/>
    <w:rsid w:val="00BF0929"/>
    <w:rsid w:val="00BF10D2"/>
    <w:rsid w:val="00BF48D8"/>
    <w:rsid w:val="00BF6D23"/>
    <w:rsid w:val="00BF6D59"/>
    <w:rsid w:val="00C00D9E"/>
    <w:rsid w:val="00C00DF9"/>
    <w:rsid w:val="00C0106B"/>
    <w:rsid w:val="00C0136F"/>
    <w:rsid w:val="00C01BDA"/>
    <w:rsid w:val="00C03994"/>
    <w:rsid w:val="00C04421"/>
    <w:rsid w:val="00C04557"/>
    <w:rsid w:val="00C05B23"/>
    <w:rsid w:val="00C1100C"/>
    <w:rsid w:val="00C12F20"/>
    <w:rsid w:val="00C15396"/>
    <w:rsid w:val="00C17AC6"/>
    <w:rsid w:val="00C204A5"/>
    <w:rsid w:val="00C205B8"/>
    <w:rsid w:val="00C20F82"/>
    <w:rsid w:val="00C214C8"/>
    <w:rsid w:val="00C21E44"/>
    <w:rsid w:val="00C21FE0"/>
    <w:rsid w:val="00C2363F"/>
    <w:rsid w:val="00C24770"/>
    <w:rsid w:val="00C24AE5"/>
    <w:rsid w:val="00C27DC3"/>
    <w:rsid w:val="00C31671"/>
    <w:rsid w:val="00C31B41"/>
    <w:rsid w:val="00C3217F"/>
    <w:rsid w:val="00C3323B"/>
    <w:rsid w:val="00C33560"/>
    <w:rsid w:val="00C338E2"/>
    <w:rsid w:val="00C33A8F"/>
    <w:rsid w:val="00C342B2"/>
    <w:rsid w:val="00C34A41"/>
    <w:rsid w:val="00C34B53"/>
    <w:rsid w:val="00C40A9D"/>
    <w:rsid w:val="00C40F6E"/>
    <w:rsid w:val="00C41863"/>
    <w:rsid w:val="00C43004"/>
    <w:rsid w:val="00C43B95"/>
    <w:rsid w:val="00C44A2C"/>
    <w:rsid w:val="00C44AEC"/>
    <w:rsid w:val="00C45AF6"/>
    <w:rsid w:val="00C4613D"/>
    <w:rsid w:val="00C462D0"/>
    <w:rsid w:val="00C46B5F"/>
    <w:rsid w:val="00C47C64"/>
    <w:rsid w:val="00C5093C"/>
    <w:rsid w:val="00C51AA1"/>
    <w:rsid w:val="00C51B0E"/>
    <w:rsid w:val="00C530B8"/>
    <w:rsid w:val="00C5433F"/>
    <w:rsid w:val="00C5435B"/>
    <w:rsid w:val="00C54411"/>
    <w:rsid w:val="00C54BFC"/>
    <w:rsid w:val="00C54E5E"/>
    <w:rsid w:val="00C559CE"/>
    <w:rsid w:val="00C56A54"/>
    <w:rsid w:val="00C630AB"/>
    <w:rsid w:val="00C63939"/>
    <w:rsid w:val="00C64A3F"/>
    <w:rsid w:val="00C64CC6"/>
    <w:rsid w:val="00C64CE7"/>
    <w:rsid w:val="00C653CC"/>
    <w:rsid w:val="00C703A4"/>
    <w:rsid w:val="00C7058A"/>
    <w:rsid w:val="00C71995"/>
    <w:rsid w:val="00C735DC"/>
    <w:rsid w:val="00C73721"/>
    <w:rsid w:val="00C73C4C"/>
    <w:rsid w:val="00C7450E"/>
    <w:rsid w:val="00C762CC"/>
    <w:rsid w:val="00C763C5"/>
    <w:rsid w:val="00C768A4"/>
    <w:rsid w:val="00C77593"/>
    <w:rsid w:val="00C7770D"/>
    <w:rsid w:val="00C800FA"/>
    <w:rsid w:val="00C8116A"/>
    <w:rsid w:val="00C811BA"/>
    <w:rsid w:val="00C8121E"/>
    <w:rsid w:val="00C81CF4"/>
    <w:rsid w:val="00C81E40"/>
    <w:rsid w:val="00C82008"/>
    <w:rsid w:val="00C821E5"/>
    <w:rsid w:val="00C82491"/>
    <w:rsid w:val="00C842D7"/>
    <w:rsid w:val="00C84481"/>
    <w:rsid w:val="00C8453F"/>
    <w:rsid w:val="00C848FB"/>
    <w:rsid w:val="00C87C3C"/>
    <w:rsid w:val="00C87D09"/>
    <w:rsid w:val="00C907FF"/>
    <w:rsid w:val="00C908AB"/>
    <w:rsid w:val="00C91AC8"/>
    <w:rsid w:val="00C9235A"/>
    <w:rsid w:val="00C92E79"/>
    <w:rsid w:val="00C93536"/>
    <w:rsid w:val="00C93CEE"/>
    <w:rsid w:val="00C94970"/>
    <w:rsid w:val="00C9529A"/>
    <w:rsid w:val="00C966A2"/>
    <w:rsid w:val="00C97295"/>
    <w:rsid w:val="00C97902"/>
    <w:rsid w:val="00CA0FAC"/>
    <w:rsid w:val="00CA1BB5"/>
    <w:rsid w:val="00CA1E1B"/>
    <w:rsid w:val="00CA25C3"/>
    <w:rsid w:val="00CA2ED4"/>
    <w:rsid w:val="00CA449E"/>
    <w:rsid w:val="00CA45B1"/>
    <w:rsid w:val="00CA4ABB"/>
    <w:rsid w:val="00CA4F23"/>
    <w:rsid w:val="00CA5016"/>
    <w:rsid w:val="00CA7104"/>
    <w:rsid w:val="00CA7A6B"/>
    <w:rsid w:val="00CA7EC1"/>
    <w:rsid w:val="00CB0100"/>
    <w:rsid w:val="00CB025E"/>
    <w:rsid w:val="00CB1C6A"/>
    <w:rsid w:val="00CB24AA"/>
    <w:rsid w:val="00CB2E97"/>
    <w:rsid w:val="00CB3CC2"/>
    <w:rsid w:val="00CB4126"/>
    <w:rsid w:val="00CB4271"/>
    <w:rsid w:val="00CB5662"/>
    <w:rsid w:val="00CB57F1"/>
    <w:rsid w:val="00CB5EE1"/>
    <w:rsid w:val="00CB7A76"/>
    <w:rsid w:val="00CC0308"/>
    <w:rsid w:val="00CC0D34"/>
    <w:rsid w:val="00CC39FA"/>
    <w:rsid w:val="00CC3A49"/>
    <w:rsid w:val="00CC3EC5"/>
    <w:rsid w:val="00CC3FA8"/>
    <w:rsid w:val="00CC6AF2"/>
    <w:rsid w:val="00CC79A8"/>
    <w:rsid w:val="00CD1920"/>
    <w:rsid w:val="00CD2497"/>
    <w:rsid w:val="00CD3BDC"/>
    <w:rsid w:val="00CD3DA9"/>
    <w:rsid w:val="00CD3E78"/>
    <w:rsid w:val="00CD3FE3"/>
    <w:rsid w:val="00CD4835"/>
    <w:rsid w:val="00CD49FB"/>
    <w:rsid w:val="00CD4A86"/>
    <w:rsid w:val="00CD559E"/>
    <w:rsid w:val="00CD5A9A"/>
    <w:rsid w:val="00CD6CD2"/>
    <w:rsid w:val="00CD6FEB"/>
    <w:rsid w:val="00CE03C3"/>
    <w:rsid w:val="00CE152E"/>
    <w:rsid w:val="00CE15CE"/>
    <w:rsid w:val="00CE21B1"/>
    <w:rsid w:val="00CE23AC"/>
    <w:rsid w:val="00CE278D"/>
    <w:rsid w:val="00CE3608"/>
    <w:rsid w:val="00CE37D9"/>
    <w:rsid w:val="00CE3848"/>
    <w:rsid w:val="00CE3C21"/>
    <w:rsid w:val="00CE4E63"/>
    <w:rsid w:val="00CE5DCC"/>
    <w:rsid w:val="00CE6BB5"/>
    <w:rsid w:val="00CF0F91"/>
    <w:rsid w:val="00CF24F0"/>
    <w:rsid w:val="00CF3BA1"/>
    <w:rsid w:val="00CF611E"/>
    <w:rsid w:val="00CF6FE3"/>
    <w:rsid w:val="00CF72A7"/>
    <w:rsid w:val="00CF72B0"/>
    <w:rsid w:val="00D00B16"/>
    <w:rsid w:val="00D0258A"/>
    <w:rsid w:val="00D026B9"/>
    <w:rsid w:val="00D02FF9"/>
    <w:rsid w:val="00D03573"/>
    <w:rsid w:val="00D039F9"/>
    <w:rsid w:val="00D05ADB"/>
    <w:rsid w:val="00D06110"/>
    <w:rsid w:val="00D079D0"/>
    <w:rsid w:val="00D1134F"/>
    <w:rsid w:val="00D11936"/>
    <w:rsid w:val="00D12080"/>
    <w:rsid w:val="00D126FE"/>
    <w:rsid w:val="00D1275E"/>
    <w:rsid w:val="00D12BE9"/>
    <w:rsid w:val="00D12D90"/>
    <w:rsid w:val="00D1327F"/>
    <w:rsid w:val="00D15BE2"/>
    <w:rsid w:val="00D15E6C"/>
    <w:rsid w:val="00D17C5D"/>
    <w:rsid w:val="00D200E4"/>
    <w:rsid w:val="00D20A77"/>
    <w:rsid w:val="00D20AFD"/>
    <w:rsid w:val="00D213B2"/>
    <w:rsid w:val="00D219AB"/>
    <w:rsid w:val="00D2217E"/>
    <w:rsid w:val="00D223E0"/>
    <w:rsid w:val="00D22507"/>
    <w:rsid w:val="00D23F4A"/>
    <w:rsid w:val="00D24190"/>
    <w:rsid w:val="00D247EA"/>
    <w:rsid w:val="00D248B3"/>
    <w:rsid w:val="00D24A24"/>
    <w:rsid w:val="00D24FC6"/>
    <w:rsid w:val="00D252D4"/>
    <w:rsid w:val="00D25BDE"/>
    <w:rsid w:val="00D277E8"/>
    <w:rsid w:val="00D307DF"/>
    <w:rsid w:val="00D30B15"/>
    <w:rsid w:val="00D315FC"/>
    <w:rsid w:val="00D31E3F"/>
    <w:rsid w:val="00D31F4F"/>
    <w:rsid w:val="00D32F3E"/>
    <w:rsid w:val="00D32F9D"/>
    <w:rsid w:val="00D335FC"/>
    <w:rsid w:val="00D3552C"/>
    <w:rsid w:val="00D366F4"/>
    <w:rsid w:val="00D37D12"/>
    <w:rsid w:val="00D407C3"/>
    <w:rsid w:val="00D407C5"/>
    <w:rsid w:val="00D40F40"/>
    <w:rsid w:val="00D41000"/>
    <w:rsid w:val="00D426C2"/>
    <w:rsid w:val="00D4314E"/>
    <w:rsid w:val="00D432B5"/>
    <w:rsid w:val="00D43618"/>
    <w:rsid w:val="00D43C83"/>
    <w:rsid w:val="00D43F76"/>
    <w:rsid w:val="00D45052"/>
    <w:rsid w:val="00D45537"/>
    <w:rsid w:val="00D460F0"/>
    <w:rsid w:val="00D47992"/>
    <w:rsid w:val="00D47A12"/>
    <w:rsid w:val="00D47A25"/>
    <w:rsid w:val="00D5074D"/>
    <w:rsid w:val="00D516C0"/>
    <w:rsid w:val="00D51D77"/>
    <w:rsid w:val="00D51E0E"/>
    <w:rsid w:val="00D53B6A"/>
    <w:rsid w:val="00D53F66"/>
    <w:rsid w:val="00D5456F"/>
    <w:rsid w:val="00D545F1"/>
    <w:rsid w:val="00D546EB"/>
    <w:rsid w:val="00D56672"/>
    <w:rsid w:val="00D56C09"/>
    <w:rsid w:val="00D56C3E"/>
    <w:rsid w:val="00D57889"/>
    <w:rsid w:val="00D602B3"/>
    <w:rsid w:val="00D60955"/>
    <w:rsid w:val="00D614C9"/>
    <w:rsid w:val="00D614FD"/>
    <w:rsid w:val="00D630EF"/>
    <w:rsid w:val="00D6388C"/>
    <w:rsid w:val="00D63F5E"/>
    <w:rsid w:val="00D6423A"/>
    <w:rsid w:val="00D652FE"/>
    <w:rsid w:val="00D6535D"/>
    <w:rsid w:val="00D71813"/>
    <w:rsid w:val="00D720DE"/>
    <w:rsid w:val="00D737BB"/>
    <w:rsid w:val="00D73A32"/>
    <w:rsid w:val="00D73DBF"/>
    <w:rsid w:val="00D760E3"/>
    <w:rsid w:val="00D761F8"/>
    <w:rsid w:val="00D76866"/>
    <w:rsid w:val="00D77458"/>
    <w:rsid w:val="00D80D04"/>
    <w:rsid w:val="00D81209"/>
    <w:rsid w:val="00D81DA7"/>
    <w:rsid w:val="00D84F4E"/>
    <w:rsid w:val="00D85EFC"/>
    <w:rsid w:val="00D860C3"/>
    <w:rsid w:val="00D86430"/>
    <w:rsid w:val="00D86464"/>
    <w:rsid w:val="00D87CD2"/>
    <w:rsid w:val="00D9092B"/>
    <w:rsid w:val="00D90A0E"/>
    <w:rsid w:val="00D918E7"/>
    <w:rsid w:val="00D92A8B"/>
    <w:rsid w:val="00D9382D"/>
    <w:rsid w:val="00D94031"/>
    <w:rsid w:val="00D94321"/>
    <w:rsid w:val="00D94BF3"/>
    <w:rsid w:val="00D9572D"/>
    <w:rsid w:val="00D957CF"/>
    <w:rsid w:val="00D96531"/>
    <w:rsid w:val="00D9655B"/>
    <w:rsid w:val="00D97153"/>
    <w:rsid w:val="00DA089E"/>
    <w:rsid w:val="00DA08AC"/>
    <w:rsid w:val="00DA11AD"/>
    <w:rsid w:val="00DA36CE"/>
    <w:rsid w:val="00DA3A77"/>
    <w:rsid w:val="00DA3DF1"/>
    <w:rsid w:val="00DA5525"/>
    <w:rsid w:val="00DA5AF6"/>
    <w:rsid w:val="00DA5F6C"/>
    <w:rsid w:val="00DA6306"/>
    <w:rsid w:val="00DA7118"/>
    <w:rsid w:val="00DB070B"/>
    <w:rsid w:val="00DB0DA2"/>
    <w:rsid w:val="00DB1363"/>
    <w:rsid w:val="00DB19F3"/>
    <w:rsid w:val="00DB1BA1"/>
    <w:rsid w:val="00DB27C6"/>
    <w:rsid w:val="00DB4535"/>
    <w:rsid w:val="00DB5505"/>
    <w:rsid w:val="00DB57BC"/>
    <w:rsid w:val="00DB5BAD"/>
    <w:rsid w:val="00DB6CDC"/>
    <w:rsid w:val="00DB71FC"/>
    <w:rsid w:val="00DB73AB"/>
    <w:rsid w:val="00DB77E8"/>
    <w:rsid w:val="00DC0F45"/>
    <w:rsid w:val="00DC27AB"/>
    <w:rsid w:val="00DC3E05"/>
    <w:rsid w:val="00DC4D72"/>
    <w:rsid w:val="00DC736E"/>
    <w:rsid w:val="00DC7817"/>
    <w:rsid w:val="00DC7A7B"/>
    <w:rsid w:val="00DD0D6D"/>
    <w:rsid w:val="00DD1F75"/>
    <w:rsid w:val="00DD24DF"/>
    <w:rsid w:val="00DD25F1"/>
    <w:rsid w:val="00DD2C04"/>
    <w:rsid w:val="00DD3002"/>
    <w:rsid w:val="00DD359A"/>
    <w:rsid w:val="00DD368C"/>
    <w:rsid w:val="00DD3AD2"/>
    <w:rsid w:val="00DD3C18"/>
    <w:rsid w:val="00DD4DA8"/>
    <w:rsid w:val="00DD5924"/>
    <w:rsid w:val="00DD5BDE"/>
    <w:rsid w:val="00DD6B8E"/>
    <w:rsid w:val="00DD70FE"/>
    <w:rsid w:val="00DD72E6"/>
    <w:rsid w:val="00DD7C68"/>
    <w:rsid w:val="00DD7F92"/>
    <w:rsid w:val="00DE23A0"/>
    <w:rsid w:val="00DE245E"/>
    <w:rsid w:val="00DE3541"/>
    <w:rsid w:val="00DE3550"/>
    <w:rsid w:val="00DE4569"/>
    <w:rsid w:val="00DE4983"/>
    <w:rsid w:val="00DE54C2"/>
    <w:rsid w:val="00DE628D"/>
    <w:rsid w:val="00DE7316"/>
    <w:rsid w:val="00DE7A40"/>
    <w:rsid w:val="00DF0E2D"/>
    <w:rsid w:val="00DF2724"/>
    <w:rsid w:val="00DF445C"/>
    <w:rsid w:val="00DF47BB"/>
    <w:rsid w:val="00DF625A"/>
    <w:rsid w:val="00DF7AEB"/>
    <w:rsid w:val="00DF7F2D"/>
    <w:rsid w:val="00E011E6"/>
    <w:rsid w:val="00E013A6"/>
    <w:rsid w:val="00E01E24"/>
    <w:rsid w:val="00E027FE"/>
    <w:rsid w:val="00E05559"/>
    <w:rsid w:val="00E061FF"/>
    <w:rsid w:val="00E07816"/>
    <w:rsid w:val="00E11BB5"/>
    <w:rsid w:val="00E11C06"/>
    <w:rsid w:val="00E11DF5"/>
    <w:rsid w:val="00E12356"/>
    <w:rsid w:val="00E12A79"/>
    <w:rsid w:val="00E1353C"/>
    <w:rsid w:val="00E135BD"/>
    <w:rsid w:val="00E15794"/>
    <w:rsid w:val="00E15E06"/>
    <w:rsid w:val="00E1755E"/>
    <w:rsid w:val="00E17DAA"/>
    <w:rsid w:val="00E20686"/>
    <w:rsid w:val="00E21B76"/>
    <w:rsid w:val="00E22A65"/>
    <w:rsid w:val="00E230C0"/>
    <w:rsid w:val="00E24244"/>
    <w:rsid w:val="00E242F2"/>
    <w:rsid w:val="00E243F5"/>
    <w:rsid w:val="00E24D0E"/>
    <w:rsid w:val="00E25206"/>
    <w:rsid w:val="00E25E78"/>
    <w:rsid w:val="00E25F99"/>
    <w:rsid w:val="00E26183"/>
    <w:rsid w:val="00E27109"/>
    <w:rsid w:val="00E2710A"/>
    <w:rsid w:val="00E27CF5"/>
    <w:rsid w:val="00E303DA"/>
    <w:rsid w:val="00E31F1E"/>
    <w:rsid w:val="00E32419"/>
    <w:rsid w:val="00E3300E"/>
    <w:rsid w:val="00E3383C"/>
    <w:rsid w:val="00E35082"/>
    <w:rsid w:val="00E37094"/>
    <w:rsid w:val="00E37C66"/>
    <w:rsid w:val="00E40157"/>
    <w:rsid w:val="00E40D22"/>
    <w:rsid w:val="00E42374"/>
    <w:rsid w:val="00E4243D"/>
    <w:rsid w:val="00E42587"/>
    <w:rsid w:val="00E42BF7"/>
    <w:rsid w:val="00E43596"/>
    <w:rsid w:val="00E43627"/>
    <w:rsid w:val="00E43F78"/>
    <w:rsid w:val="00E46F20"/>
    <w:rsid w:val="00E5027D"/>
    <w:rsid w:val="00E513EB"/>
    <w:rsid w:val="00E51C4C"/>
    <w:rsid w:val="00E5210E"/>
    <w:rsid w:val="00E5250D"/>
    <w:rsid w:val="00E52668"/>
    <w:rsid w:val="00E55A09"/>
    <w:rsid w:val="00E5656E"/>
    <w:rsid w:val="00E56706"/>
    <w:rsid w:val="00E5732B"/>
    <w:rsid w:val="00E61112"/>
    <w:rsid w:val="00E61809"/>
    <w:rsid w:val="00E62419"/>
    <w:rsid w:val="00E641D5"/>
    <w:rsid w:val="00E643C3"/>
    <w:rsid w:val="00E649F5"/>
    <w:rsid w:val="00E65012"/>
    <w:rsid w:val="00E65507"/>
    <w:rsid w:val="00E676A0"/>
    <w:rsid w:val="00E67830"/>
    <w:rsid w:val="00E67B40"/>
    <w:rsid w:val="00E700DD"/>
    <w:rsid w:val="00E7044B"/>
    <w:rsid w:val="00E7057D"/>
    <w:rsid w:val="00E707ED"/>
    <w:rsid w:val="00E70C0E"/>
    <w:rsid w:val="00E71A0A"/>
    <w:rsid w:val="00E721BB"/>
    <w:rsid w:val="00E7306E"/>
    <w:rsid w:val="00E73711"/>
    <w:rsid w:val="00E73855"/>
    <w:rsid w:val="00E7388F"/>
    <w:rsid w:val="00E73D3B"/>
    <w:rsid w:val="00E74C61"/>
    <w:rsid w:val="00E74DDD"/>
    <w:rsid w:val="00E75DEA"/>
    <w:rsid w:val="00E76B03"/>
    <w:rsid w:val="00E76F28"/>
    <w:rsid w:val="00E77B08"/>
    <w:rsid w:val="00E805FE"/>
    <w:rsid w:val="00E81687"/>
    <w:rsid w:val="00E8191B"/>
    <w:rsid w:val="00E81994"/>
    <w:rsid w:val="00E82B6B"/>
    <w:rsid w:val="00E8371E"/>
    <w:rsid w:val="00E8418F"/>
    <w:rsid w:val="00E862CE"/>
    <w:rsid w:val="00E86B35"/>
    <w:rsid w:val="00E87730"/>
    <w:rsid w:val="00E87F7B"/>
    <w:rsid w:val="00E91787"/>
    <w:rsid w:val="00E91950"/>
    <w:rsid w:val="00E919F0"/>
    <w:rsid w:val="00E91CCC"/>
    <w:rsid w:val="00E9320A"/>
    <w:rsid w:val="00E9373D"/>
    <w:rsid w:val="00E94408"/>
    <w:rsid w:val="00E9467D"/>
    <w:rsid w:val="00E95270"/>
    <w:rsid w:val="00E9667F"/>
    <w:rsid w:val="00E96A49"/>
    <w:rsid w:val="00EA1ED5"/>
    <w:rsid w:val="00EA235D"/>
    <w:rsid w:val="00EA244A"/>
    <w:rsid w:val="00EA2F64"/>
    <w:rsid w:val="00EA3504"/>
    <w:rsid w:val="00EA3CAE"/>
    <w:rsid w:val="00EA49BF"/>
    <w:rsid w:val="00EA4E9C"/>
    <w:rsid w:val="00EA59F4"/>
    <w:rsid w:val="00EA6730"/>
    <w:rsid w:val="00EA6CDC"/>
    <w:rsid w:val="00EA7A33"/>
    <w:rsid w:val="00EB025E"/>
    <w:rsid w:val="00EB0D58"/>
    <w:rsid w:val="00EB0FF0"/>
    <w:rsid w:val="00EB1525"/>
    <w:rsid w:val="00EB1DD6"/>
    <w:rsid w:val="00EB2225"/>
    <w:rsid w:val="00EB2AC0"/>
    <w:rsid w:val="00EB2AF1"/>
    <w:rsid w:val="00EB3551"/>
    <w:rsid w:val="00EB5BB9"/>
    <w:rsid w:val="00EB62C3"/>
    <w:rsid w:val="00EB633F"/>
    <w:rsid w:val="00EB65AB"/>
    <w:rsid w:val="00EB7B52"/>
    <w:rsid w:val="00EC0B29"/>
    <w:rsid w:val="00EC0F4D"/>
    <w:rsid w:val="00EC1270"/>
    <w:rsid w:val="00EC1D42"/>
    <w:rsid w:val="00EC2B49"/>
    <w:rsid w:val="00EC3BAB"/>
    <w:rsid w:val="00EC45FB"/>
    <w:rsid w:val="00EC589E"/>
    <w:rsid w:val="00EC6BA1"/>
    <w:rsid w:val="00EC6DF4"/>
    <w:rsid w:val="00EC76EB"/>
    <w:rsid w:val="00EC7820"/>
    <w:rsid w:val="00ED0536"/>
    <w:rsid w:val="00ED0563"/>
    <w:rsid w:val="00ED0C65"/>
    <w:rsid w:val="00ED13E3"/>
    <w:rsid w:val="00ED2409"/>
    <w:rsid w:val="00ED381B"/>
    <w:rsid w:val="00ED39C5"/>
    <w:rsid w:val="00ED460C"/>
    <w:rsid w:val="00ED6035"/>
    <w:rsid w:val="00ED6B4E"/>
    <w:rsid w:val="00ED72F7"/>
    <w:rsid w:val="00ED73A8"/>
    <w:rsid w:val="00ED777A"/>
    <w:rsid w:val="00ED7B0B"/>
    <w:rsid w:val="00EE0A5F"/>
    <w:rsid w:val="00EE0B7F"/>
    <w:rsid w:val="00EE1304"/>
    <w:rsid w:val="00EE2C42"/>
    <w:rsid w:val="00EE37A2"/>
    <w:rsid w:val="00EE5343"/>
    <w:rsid w:val="00EE5626"/>
    <w:rsid w:val="00EF1DB7"/>
    <w:rsid w:val="00EF2ADC"/>
    <w:rsid w:val="00EF3461"/>
    <w:rsid w:val="00EF3A92"/>
    <w:rsid w:val="00EF4396"/>
    <w:rsid w:val="00EF45FF"/>
    <w:rsid w:val="00EF499A"/>
    <w:rsid w:val="00EF5236"/>
    <w:rsid w:val="00EF70C0"/>
    <w:rsid w:val="00F00E42"/>
    <w:rsid w:val="00F02242"/>
    <w:rsid w:val="00F024DA"/>
    <w:rsid w:val="00F02EE9"/>
    <w:rsid w:val="00F03CEB"/>
    <w:rsid w:val="00F04842"/>
    <w:rsid w:val="00F05256"/>
    <w:rsid w:val="00F05DCF"/>
    <w:rsid w:val="00F0626B"/>
    <w:rsid w:val="00F065BE"/>
    <w:rsid w:val="00F06CC3"/>
    <w:rsid w:val="00F077DA"/>
    <w:rsid w:val="00F0784A"/>
    <w:rsid w:val="00F07C21"/>
    <w:rsid w:val="00F114F0"/>
    <w:rsid w:val="00F14A94"/>
    <w:rsid w:val="00F15A55"/>
    <w:rsid w:val="00F15EC5"/>
    <w:rsid w:val="00F16F46"/>
    <w:rsid w:val="00F206AB"/>
    <w:rsid w:val="00F21270"/>
    <w:rsid w:val="00F21EF1"/>
    <w:rsid w:val="00F263D4"/>
    <w:rsid w:val="00F26B2A"/>
    <w:rsid w:val="00F27AAB"/>
    <w:rsid w:val="00F27FA4"/>
    <w:rsid w:val="00F304AF"/>
    <w:rsid w:val="00F30724"/>
    <w:rsid w:val="00F310CA"/>
    <w:rsid w:val="00F31707"/>
    <w:rsid w:val="00F345CE"/>
    <w:rsid w:val="00F34E39"/>
    <w:rsid w:val="00F3584E"/>
    <w:rsid w:val="00F37151"/>
    <w:rsid w:val="00F37EA2"/>
    <w:rsid w:val="00F4059A"/>
    <w:rsid w:val="00F4078A"/>
    <w:rsid w:val="00F41A43"/>
    <w:rsid w:val="00F43691"/>
    <w:rsid w:val="00F43F1D"/>
    <w:rsid w:val="00F44198"/>
    <w:rsid w:val="00F4498C"/>
    <w:rsid w:val="00F449CF"/>
    <w:rsid w:val="00F47472"/>
    <w:rsid w:val="00F47F80"/>
    <w:rsid w:val="00F506E5"/>
    <w:rsid w:val="00F506F2"/>
    <w:rsid w:val="00F509A1"/>
    <w:rsid w:val="00F51B4D"/>
    <w:rsid w:val="00F51DB0"/>
    <w:rsid w:val="00F53049"/>
    <w:rsid w:val="00F536C4"/>
    <w:rsid w:val="00F54600"/>
    <w:rsid w:val="00F546B6"/>
    <w:rsid w:val="00F54FB2"/>
    <w:rsid w:val="00F57247"/>
    <w:rsid w:val="00F5735B"/>
    <w:rsid w:val="00F60E27"/>
    <w:rsid w:val="00F61CBA"/>
    <w:rsid w:val="00F62CAF"/>
    <w:rsid w:val="00F644E7"/>
    <w:rsid w:val="00F64F9F"/>
    <w:rsid w:val="00F6611A"/>
    <w:rsid w:val="00F663CD"/>
    <w:rsid w:val="00F679FD"/>
    <w:rsid w:val="00F70640"/>
    <w:rsid w:val="00F706F0"/>
    <w:rsid w:val="00F707F4"/>
    <w:rsid w:val="00F72140"/>
    <w:rsid w:val="00F72618"/>
    <w:rsid w:val="00F731D4"/>
    <w:rsid w:val="00F76175"/>
    <w:rsid w:val="00F76ADD"/>
    <w:rsid w:val="00F7731F"/>
    <w:rsid w:val="00F77B5D"/>
    <w:rsid w:val="00F80892"/>
    <w:rsid w:val="00F81905"/>
    <w:rsid w:val="00F81D4B"/>
    <w:rsid w:val="00F821A5"/>
    <w:rsid w:val="00F82FDC"/>
    <w:rsid w:val="00F83234"/>
    <w:rsid w:val="00F83B61"/>
    <w:rsid w:val="00F83E0A"/>
    <w:rsid w:val="00F844CA"/>
    <w:rsid w:val="00F84880"/>
    <w:rsid w:val="00F8582E"/>
    <w:rsid w:val="00F86203"/>
    <w:rsid w:val="00F87705"/>
    <w:rsid w:val="00F906F9"/>
    <w:rsid w:val="00F92CEE"/>
    <w:rsid w:val="00F932C1"/>
    <w:rsid w:val="00F94F55"/>
    <w:rsid w:val="00F959D9"/>
    <w:rsid w:val="00F95C93"/>
    <w:rsid w:val="00F97368"/>
    <w:rsid w:val="00F97B67"/>
    <w:rsid w:val="00FA0985"/>
    <w:rsid w:val="00FA261E"/>
    <w:rsid w:val="00FA3E5F"/>
    <w:rsid w:val="00FA4352"/>
    <w:rsid w:val="00FA452D"/>
    <w:rsid w:val="00FA4A16"/>
    <w:rsid w:val="00FA4FF2"/>
    <w:rsid w:val="00FA5116"/>
    <w:rsid w:val="00FA5274"/>
    <w:rsid w:val="00FA53D2"/>
    <w:rsid w:val="00FA5830"/>
    <w:rsid w:val="00FA6AEA"/>
    <w:rsid w:val="00FA7426"/>
    <w:rsid w:val="00FA7927"/>
    <w:rsid w:val="00FB089F"/>
    <w:rsid w:val="00FB1D93"/>
    <w:rsid w:val="00FB1FD2"/>
    <w:rsid w:val="00FB2A00"/>
    <w:rsid w:val="00FB3325"/>
    <w:rsid w:val="00FB33DF"/>
    <w:rsid w:val="00FB3DEA"/>
    <w:rsid w:val="00FB3EF1"/>
    <w:rsid w:val="00FB4B68"/>
    <w:rsid w:val="00FB59BB"/>
    <w:rsid w:val="00FB5E35"/>
    <w:rsid w:val="00FC09A4"/>
    <w:rsid w:val="00FC0BD9"/>
    <w:rsid w:val="00FC2241"/>
    <w:rsid w:val="00FC3EEB"/>
    <w:rsid w:val="00FC4DB1"/>
    <w:rsid w:val="00FC61FC"/>
    <w:rsid w:val="00FC6685"/>
    <w:rsid w:val="00FC79F4"/>
    <w:rsid w:val="00FD2737"/>
    <w:rsid w:val="00FD2999"/>
    <w:rsid w:val="00FD3450"/>
    <w:rsid w:val="00FD3865"/>
    <w:rsid w:val="00FD7770"/>
    <w:rsid w:val="00FD7B5D"/>
    <w:rsid w:val="00FD7C7E"/>
    <w:rsid w:val="00FE019B"/>
    <w:rsid w:val="00FE2148"/>
    <w:rsid w:val="00FE2590"/>
    <w:rsid w:val="00FE3075"/>
    <w:rsid w:val="00FE3523"/>
    <w:rsid w:val="00FE53CC"/>
    <w:rsid w:val="00FE5E70"/>
    <w:rsid w:val="00FE7681"/>
    <w:rsid w:val="00FE7DBE"/>
    <w:rsid w:val="00FF1115"/>
    <w:rsid w:val="00FF159E"/>
    <w:rsid w:val="00FF2A1E"/>
    <w:rsid w:val="00FF3EFB"/>
    <w:rsid w:val="00FF5353"/>
    <w:rsid w:val="00FF7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7B6F330"/>
  <w15:chartTrackingRefBased/>
  <w15:docId w15:val="{042AD4B1-950E-4873-ACC0-143B92965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0" w:unhideWhenUsed="1" w:qFormat="1"/>
    <w:lsdException w:name="heading 6" w:uiPriority="9" w:qFormat="1"/>
    <w:lsdException w:name="heading 7" w:semiHidden="1" w:uiPriority="0" w:unhideWhenUsed="1" w:qFormat="1"/>
    <w:lsdException w:name="heading 8" w:uiPriority="9"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100"/>
    <w:pPr>
      <w:suppressAutoHyphens/>
    </w:pPr>
    <w:rPr>
      <w:sz w:val="24"/>
      <w:szCs w:val="24"/>
      <w:lang w:eastAsia="ar-SA"/>
    </w:rPr>
  </w:style>
  <w:style w:type="paragraph" w:styleId="Nadpis1">
    <w:name w:val="heading 1"/>
    <w:basedOn w:val="Normln"/>
    <w:next w:val="Normln"/>
    <w:link w:val="Nadpis1Char"/>
    <w:qFormat/>
    <w:rsid w:val="005A26C6"/>
    <w:pPr>
      <w:keepNext/>
      <w:spacing w:before="240" w:after="60"/>
      <w:outlineLvl w:val="0"/>
    </w:pPr>
    <w:rPr>
      <w:rFonts w:ascii="Arial" w:hAnsi="Arial" w:cs="Arial"/>
      <w:b/>
      <w:bCs/>
      <w:kern w:val="32"/>
      <w:sz w:val="32"/>
      <w:szCs w:val="32"/>
    </w:rPr>
  </w:style>
  <w:style w:type="paragraph" w:styleId="Nadpis2">
    <w:name w:val="heading 2"/>
    <w:aliases w:val="Nadpis 2 Char Char,Nadpis 2 Char Char Char Char,Nadpis 2 Char Char Char Char Char"/>
    <w:basedOn w:val="Normln"/>
    <w:next w:val="Normln"/>
    <w:link w:val="Nadpis2Char"/>
    <w:qFormat/>
    <w:rsid w:val="005012B9"/>
    <w:pPr>
      <w:keepNext/>
      <w:spacing w:before="240" w:after="60"/>
      <w:outlineLvl w:val="1"/>
    </w:pPr>
    <w:rPr>
      <w:rFonts w:ascii="Arial" w:hAnsi="Arial" w:cs="Arial"/>
      <w:b/>
      <w:bCs/>
      <w:i/>
      <w:iCs/>
      <w:sz w:val="28"/>
      <w:szCs w:val="28"/>
    </w:rPr>
  </w:style>
  <w:style w:type="paragraph" w:styleId="Nadpis3">
    <w:name w:val="heading 3"/>
    <w:aliases w:val="Kurzíva"/>
    <w:basedOn w:val="Normln"/>
    <w:next w:val="Normln"/>
    <w:link w:val="Nadpis3Char"/>
    <w:qFormat/>
    <w:rsid w:val="00CB0100"/>
    <w:pPr>
      <w:keepNext/>
      <w:spacing w:before="240" w:after="60"/>
      <w:outlineLvl w:val="2"/>
    </w:pPr>
    <w:rPr>
      <w:rFonts w:ascii="Cambria" w:hAnsi="Cambria"/>
      <w:b/>
      <w:bCs/>
      <w:sz w:val="26"/>
      <w:szCs w:val="26"/>
    </w:rPr>
  </w:style>
  <w:style w:type="paragraph" w:styleId="Nadpis4">
    <w:name w:val="heading 4"/>
    <w:basedOn w:val="Normln"/>
    <w:next w:val="Normln"/>
    <w:link w:val="Nadpis4Char"/>
    <w:qFormat/>
    <w:rsid w:val="004416AF"/>
    <w:pPr>
      <w:keepNext/>
      <w:tabs>
        <w:tab w:val="num" w:pos="5246"/>
      </w:tabs>
      <w:suppressAutoHyphens w:val="0"/>
      <w:spacing w:before="240" w:after="60" w:line="240" w:lineRule="atLeast"/>
      <w:ind w:left="7937" w:hanging="708"/>
      <w:jc w:val="both"/>
      <w:outlineLvl w:val="3"/>
    </w:pPr>
    <w:rPr>
      <w:rFonts w:ascii="Calibri" w:hAnsi="Calibri"/>
      <w:b/>
      <w:i/>
      <w:sz w:val="22"/>
      <w:szCs w:val="20"/>
      <w:lang w:eastAsia="cs-CZ"/>
    </w:rPr>
  </w:style>
  <w:style w:type="paragraph" w:styleId="Nadpis5">
    <w:name w:val="heading 5"/>
    <w:basedOn w:val="Nadpiszkladn"/>
    <w:next w:val="Zkladntext"/>
    <w:link w:val="Nadpis5Char"/>
    <w:qFormat/>
    <w:rsid w:val="00820569"/>
    <w:pPr>
      <w:numPr>
        <w:ilvl w:val="4"/>
        <w:numId w:val="1"/>
      </w:numPr>
      <w:outlineLvl w:val="4"/>
    </w:pPr>
    <w:rPr>
      <w:b/>
    </w:rPr>
  </w:style>
  <w:style w:type="paragraph" w:styleId="Nadpis6">
    <w:name w:val="heading 6"/>
    <w:basedOn w:val="Normln"/>
    <w:next w:val="Normln"/>
    <w:link w:val="Nadpis6Char"/>
    <w:qFormat/>
    <w:rsid w:val="00833CFD"/>
    <w:pPr>
      <w:spacing w:before="240" w:after="60"/>
      <w:outlineLvl w:val="5"/>
    </w:pPr>
    <w:rPr>
      <w:b/>
      <w:bCs/>
      <w:sz w:val="22"/>
      <w:szCs w:val="22"/>
    </w:rPr>
  </w:style>
  <w:style w:type="paragraph" w:styleId="Nadpis7">
    <w:name w:val="heading 7"/>
    <w:basedOn w:val="Normln"/>
    <w:next w:val="Normln"/>
    <w:link w:val="Nadpis7Char"/>
    <w:qFormat/>
    <w:rsid w:val="004416AF"/>
    <w:pPr>
      <w:tabs>
        <w:tab w:val="num" w:pos="5246"/>
      </w:tabs>
      <w:suppressAutoHyphens w:val="0"/>
      <w:spacing w:before="240" w:after="60" w:line="240" w:lineRule="atLeast"/>
      <w:ind w:left="10061" w:hanging="708"/>
      <w:jc w:val="both"/>
      <w:outlineLvl w:val="6"/>
    </w:pPr>
    <w:rPr>
      <w:rFonts w:ascii="Arial" w:hAnsi="Arial"/>
      <w:sz w:val="20"/>
      <w:szCs w:val="20"/>
      <w:lang w:eastAsia="cs-CZ"/>
    </w:rPr>
  </w:style>
  <w:style w:type="paragraph" w:styleId="Nadpis8">
    <w:name w:val="heading 8"/>
    <w:basedOn w:val="Normln"/>
    <w:next w:val="Normln"/>
    <w:link w:val="Nadpis8Char"/>
    <w:qFormat/>
    <w:rsid w:val="00C43004"/>
    <w:pPr>
      <w:spacing w:before="240" w:after="60"/>
      <w:outlineLvl w:val="7"/>
    </w:pPr>
    <w:rPr>
      <w:i/>
      <w:iCs/>
    </w:rPr>
  </w:style>
  <w:style w:type="paragraph" w:styleId="Nadpis9">
    <w:name w:val="heading 9"/>
    <w:basedOn w:val="Normln"/>
    <w:next w:val="Normln"/>
    <w:link w:val="Nadpis9Char"/>
    <w:qFormat/>
    <w:rsid w:val="004416AF"/>
    <w:pPr>
      <w:tabs>
        <w:tab w:val="num" w:pos="5246"/>
      </w:tabs>
      <w:suppressAutoHyphens w:val="0"/>
      <w:spacing w:before="240" w:after="60" w:line="240" w:lineRule="atLeast"/>
      <w:ind w:left="11477" w:hanging="708"/>
      <w:jc w:val="both"/>
      <w:outlineLvl w:val="8"/>
    </w:pPr>
    <w:rPr>
      <w:rFonts w:ascii="Arial" w:hAnsi="Arial"/>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CB0100"/>
    <w:pPr>
      <w:spacing w:after="120"/>
    </w:pPr>
  </w:style>
  <w:style w:type="paragraph" w:styleId="Zkladntextodsazen">
    <w:name w:val="Body Text Indent"/>
    <w:basedOn w:val="Normln"/>
    <w:link w:val="ZkladntextodsazenChar"/>
    <w:rsid w:val="00CB0100"/>
    <w:pPr>
      <w:spacing w:line="360" w:lineRule="auto"/>
      <w:ind w:left="357"/>
    </w:pPr>
  </w:style>
  <w:style w:type="paragraph" w:styleId="Zpat">
    <w:name w:val="footer"/>
    <w:basedOn w:val="Normln"/>
    <w:link w:val="ZpatChar"/>
    <w:uiPriority w:val="99"/>
    <w:rsid w:val="00CB0100"/>
    <w:pPr>
      <w:tabs>
        <w:tab w:val="center" w:pos="4536"/>
        <w:tab w:val="right" w:pos="9072"/>
      </w:tabs>
    </w:pPr>
    <w:rPr>
      <w:lang w:val="x-none"/>
    </w:rPr>
  </w:style>
  <w:style w:type="paragraph" w:customStyle="1" w:styleId="Zkladntextodsazen31">
    <w:name w:val="Základní text odsazený 31"/>
    <w:basedOn w:val="Normln"/>
    <w:rsid w:val="00CB0100"/>
    <w:pPr>
      <w:spacing w:after="120"/>
      <w:ind w:left="283"/>
    </w:pPr>
    <w:rPr>
      <w:sz w:val="16"/>
      <w:szCs w:val="16"/>
    </w:rPr>
  </w:style>
  <w:style w:type="paragraph" w:styleId="Bezmezer">
    <w:name w:val="No Spacing"/>
    <w:qFormat/>
    <w:rsid w:val="00CB0100"/>
    <w:pPr>
      <w:suppressAutoHyphens/>
    </w:pPr>
    <w:rPr>
      <w:sz w:val="24"/>
      <w:szCs w:val="24"/>
      <w:lang w:eastAsia="ar-SA"/>
    </w:rPr>
  </w:style>
  <w:style w:type="paragraph" w:styleId="Odstavecseseznamem">
    <w:name w:val="List Paragraph"/>
    <w:aliases w:val="seznam -,@Odrážky"/>
    <w:basedOn w:val="Normln"/>
    <w:link w:val="OdstavecseseznamemChar"/>
    <w:uiPriority w:val="1"/>
    <w:qFormat/>
    <w:rsid w:val="00CB0100"/>
    <w:pPr>
      <w:ind w:left="708"/>
    </w:pPr>
  </w:style>
  <w:style w:type="paragraph" w:customStyle="1" w:styleId="BodyText1">
    <w:name w:val="Body Text1"/>
    <w:basedOn w:val="Normln"/>
    <w:rsid w:val="00CB0100"/>
    <w:pPr>
      <w:spacing w:line="276" w:lineRule="auto"/>
      <w:jc w:val="both"/>
    </w:pPr>
    <w:rPr>
      <w:rFonts w:ascii="Arial" w:hAnsi="Arial"/>
      <w:spacing w:val="2"/>
      <w:sz w:val="20"/>
      <w:szCs w:val="20"/>
      <w:lang w:eastAsia="cs-CZ"/>
    </w:rPr>
  </w:style>
  <w:style w:type="paragraph" w:customStyle="1" w:styleId="Texttabulky">
    <w:name w:val="Text tabulky"/>
    <w:basedOn w:val="Normln"/>
    <w:rsid w:val="00CB0100"/>
    <w:pPr>
      <w:tabs>
        <w:tab w:val="left" w:pos="4536"/>
        <w:tab w:val="left" w:pos="5670"/>
        <w:tab w:val="left" w:pos="6237"/>
        <w:tab w:val="left" w:pos="6804"/>
        <w:tab w:val="left" w:pos="7371"/>
        <w:tab w:val="left" w:pos="7938"/>
        <w:tab w:val="left" w:pos="19845"/>
        <w:tab w:val="left" w:pos="20412"/>
        <w:tab w:val="left" w:pos="20979"/>
        <w:tab w:val="left" w:pos="21546"/>
        <w:tab w:val="left" w:pos="22113"/>
        <w:tab w:val="left" w:pos="22680"/>
      </w:tabs>
      <w:suppressAutoHyphens w:val="0"/>
      <w:spacing w:after="60"/>
      <w:jc w:val="both"/>
    </w:pPr>
    <w:rPr>
      <w:rFonts w:ascii="Arial" w:hAnsi="Arial"/>
      <w:sz w:val="20"/>
      <w:szCs w:val="20"/>
      <w:lang w:eastAsia="cs-CZ"/>
    </w:rPr>
  </w:style>
  <w:style w:type="paragraph" w:customStyle="1" w:styleId="dka">
    <w:name w:val="Řádka"/>
    <w:rsid w:val="00CB0100"/>
    <w:pPr>
      <w:suppressAutoHyphens/>
    </w:pPr>
    <w:rPr>
      <w:rFonts w:ascii="Arial" w:hAnsi="Arial"/>
      <w:color w:val="000000"/>
      <w:sz w:val="22"/>
    </w:rPr>
  </w:style>
  <w:style w:type="paragraph" w:styleId="Nzev">
    <w:name w:val="Title"/>
    <w:basedOn w:val="Normln"/>
    <w:link w:val="NzevChar"/>
    <w:qFormat/>
    <w:rsid w:val="00FD2999"/>
    <w:pPr>
      <w:widowControl w:val="0"/>
      <w:suppressAutoHyphens w:val="0"/>
      <w:jc w:val="center"/>
    </w:pPr>
    <w:rPr>
      <w:rFonts w:ascii="Arial" w:hAnsi="Arial"/>
      <w:sz w:val="32"/>
      <w:szCs w:val="20"/>
      <w:lang w:eastAsia="cs-CZ"/>
    </w:rPr>
  </w:style>
  <w:style w:type="paragraph" w:customStyle="1" w:styleId="Zkladntextodsazen21">
    <w:name w:val="Základní text odsazený 21"/>
    <w:basedOn w:val="Normln"/>
    <w:rsid w:val="00E31F1E"/>
    <w:pPr>
      <w:ind w:left="357"/>
      <w:jc w:val="both"/>
    </w:pPr>
    <w:rPr>
      <w:color w:val="000000"/>
    </w:rPr>
  </w:style>
  <w:style w:type="paragraph" w:customStyle="1" w:styleId="WW-NormlnIMP111">
    <w:name w:val="WW-Normální_IMP111"/>
    <w:basedOn w:val="Normln"/>
    <w:rsid w:val="0051055C"/>
    <w:pPr>
      <w:widowControl w:val="0"/>
      <w:suppressAutoHyphens w:val="0"/>
      <w:spacing w:line="168" w:lineRule="auto"/>
    </w:pPr>
    <w:rPr>
      <w:sz w:val="20"/>
      <w:szCs w:val="20"/>
      <w:lang w:eastAsia="cs-CZ"/>
    </w:rPr>
  </w:style>
  <w:style w:type="paragraph" w:customStyle="1" w:styleId="xl62">
    <w:name w:val="xl62"/>
    <w:basedOn w:val="Normln"/>
    <w:rsid w:val="005A26C6"/>
    <w:pPr>
      <w:suppressAutoHyphens w:val="0"/>
      <w:spacing w:before="100" w:beforeAutospacing="1" w:after="100" w:afterAutospacing="1"/>
    </w:pPr>
    <w:rPr>
      <w:rFonts w:ascii="Arial" w:eastAsia="Arial Unicode MS" w:hAnsi="Arial" w:cs="Arial"/>
      <w:lang w:eastAsia="cs-CZ"/>
    </w:rPr>
  </w:style>
  <w:style w:type="paragraph" w:styleId="Zkladntext3">
    <w:name w:val="Body Text 3"/>
    <w:basedOn w:val="Normln"/>
    <w:rsid w:val="00833CFD"/>
    <w:pPr>
      <w:spacing w:after="120"/>
    </w:pPr>
    <w:rPr>
      <w:sz w:val="16"/>
      <w:szCs w:val="16"/>
    </w:rPr>
  </w:style>
  <w:style w:type="paragraph" w:styleId="Zkladntextodsazen2">
    <w:name w:val="Body Text Indent 2"/>
    <w:basedOn w:val="Normln"/>
    <w:rsid w:val="00833CFD"/>
    <w:pPr>
      <w:spacing w:after="120" w:line="480" w:lineRule="auto"/>
      <w:ind w:left="283"/>
    </w:pPr>
  </w:style>
  <w:style w:type="paragraph" w:customStyle="1" w:styleId="ListParagraph1">
    <w:name w:val="List Paragraph1"/>
    <w:basedOn w:val="Normln"/>
    <w:rsid w:val="00833CFD"/>
    <w:pPr>
      <w:suppressAutoHyphens w:val="0"/>
      <w:autoSpaceDE w:val="0"/>
      <w:autoSpaceDN w:val="0"/>
      <w:ind w:left="720"/>
      <w:contextualSpacing/>
    </w:pPr>
    <w:rPr>
      <w:b/>
      <w:bCs/>
      <w:sz w:val="32"/>
      <w:szCs w:val="32"/>
      <w:lang w:eastAsia="cs-CZ"/>
    </w:rPr>
  </w:style>
  <w:style w:type="paragraph" w:customStyle="1" w:styleId="NoSpacing1">
    <w:name w:val="No Spacing1"/>
    <w:rsid w:val="00C43004"/>
    <w:pPr>
      <w:autoSpaceDE w:val="0"/>
      <w:autoSpaceDN w:val="0"/>
    </w:pPr>
    <w:rPr>
      <w:b/>
      <w:bCs/>
      <w:sz w:val="32"/>
      <w:szCs w:val="32"/>
    </w:rPr>
  </w:style>
  <w:style w:type="paragraph" w:customStyle="1" w:styleId="xl75">
    <w:name w:val="xl75"/>
    <w:basedOn w:val="Normln"/>
    <w:rsid w:val="00C43004"/>
    <w:pPr>
      <w:pBdr>
        <w:left w:val="single" w:sz="4" w:space="0" w:color="auto"/>
        <w:bottom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lang w:eastAsia="cs-CZ"/>
    </w:rPr>
  </w:style>
  <w:style w:type="paragraph" w:styleId="Zkladntextodsazen3">
    <w:name w:val="Body Text Indent 3"/>
    <w:basedOn w:val="Normln"/>
    <w:link w:val="Zkladntextodsazen3Char"/>
    <w:semiHidden/>
    <w:rsid w:val="00C43004"/>
    <w:pPr>
      <w:suppressAutoHyphens w:val="0"/>
      <w:autoSpaceDE w:val="0"/>
      <w:autoSpaceDN w:val="0"/>
      <w:spacing w:after="120"/>
      <w:ind w:left="283"/>
    </w:pPr>
    <w:rPr>
      <w:b/>
      <w:bCs/>
      <w:sz w:val="16"/>
      <w:szCs w:val="16"/>
    </w:rPr>
  </w:style>
  <w:style w:type="character" w:customStyle="1" w:styleId="Zkladntextodsazen3Char">
    <w:name w:val="Základní text odsazený 3 Char"/>
    <w:link w:val="Zkladntextodsazen3"/>
    <w:semiHidden/>
    <w:rsid w:val="00C43004"/>
    <w:rPr>
      <w:b/>
      <w:bCs/>
      <w:sz w:val="16"/>
      <w:szCs w:val="16"/>
      <w:lang w:val="cs-CZ" w:eastAsia="ar-SA" w:bidi="ar-SA"/>
    </w:rPr>
  </w:style>
  <w:style w:type="paragraph" w:styleId="Normlnweb">
    <w:name w:val="Normal (Web)"/>
    <w:basedOn w:val="Normln"/>
    <w:rsid w:val="00EB3551"/>
    <w:pPr>
      <w:suppressAutoHyphens w:val="0"/>
      <w:spacing w:before="100" w:beforeAutospacing="1" w:after="100" w:afterAutospacing="1"/>
    </w:pPr>
    <w:rPr>
      <w:lang w:eastAsia="cs-CZ"/>
    </w:rPr>
  </w:style>
  <w:style w:type="character" w:styleId="Hypertextovodkaz">
    <w:name w:val="Hyperlink"/>
    <w:uiPriority w:val="99"/>
    <w:rsid w:val="00EC45FB"/>
    <w:rPr>
      <w:color w:val="0000FF"/>
      <w:u w:val="single"/>
    </w:rPr>
  </w:style>
  <w:style w:type="paragraph" w:styleId="Zhlav">
    <w:name w:val="header"/>
    <w:basedOn w:val="Normln"/>
    <w:link w:val="ZhlavChar"/>
    <w:unhideWhenUsed/>
    <w:rsid w:val="00F8582E"/>
    <w:pPr>
      <w:tabs>
        <w:tab w:val="center" w:pos="4536"/>
        <w:tab w:val="right" w:pos="9072"/>
      </w:tabs>
    </w:pPr>
    <w:rPr>
      <w:lang w:val="x-none"/>
    </w:rPr>
  </w:style>
  <w:style w:type="character" w:customStyle="1" w:styleId="ZhlavChar">
    <w:name w:val="Záhlaví Char"/>
    <w:link w:val="Zhlav"/>
    <w:rsid w:val="00F8582E"/>
    <w:rPr>
      <w:sz w:val="24"/>
      <w:szCs w:val="24"/>
      <w:lang w:eastAsia="ar-SA"/>
    </w:rPr>
  </w:style>
  <w:style w:type="character" w:customStyle="1" w:styleId="ZpatChar">
    <w:name w:val="Zápatí Char"/>
    <w:link w:val="Zpat"/>
    <w:uiPriority w:val="99"/>
    <w:rsid w:val="00F8582E"/>
    <w:rPr>
      <w:sz w:val="24"/>
      <w:szCs w:val="24"/>
      <w:lang w:eastAsia="ar-SA"/>
    </w:rPr>
  </w:style>
  <w:style w:type="paragraph" w:styleId="Prosttext">
    <w:name w:val="Plain Text"/>
    <w:basedOn w:val="Normln"/>
    <w:link w:val="ProsttextChar"/>
    <w:uiPriority w:val="99"/>
    <w:unhideWhenUsed/>
    <w:rsid w:val="00371DDE"/>
    <w:pPr>
      <w:suppressAutoHyphens w:val="0"/>
    </w:pPr>
    <w:rPr>
      <w:rFonts w:ascii="Consolas" w:eastAsia="Calibri" w:hAnsi="Consolas"/>
      <w:sz w:val="21"/>
      <w:szCs w:val="21"/>
      <w:lang w:val="x-none" w:eastAsia="en-US"/>
    </w:rPr>
  </w:style>
  <w:style w:type="character" w:customStyle="1" w:styleId="ProsttextChar">
    <w:name w:val="Prostý text Char"/>
    <w:link w:val="Prosttext"/>
    <w:uiPriority w:val="99"/>
    <w:rsid w:val="00371DDE"/>
    <w:rPr>
      <w:rFonts w:ascii="Consolas" w:eastAsia="Calibri" w:hAnsi="Consolas"/>
      <w:sz w:val="21"/>
      <w:szCs w:val="21"/>
      <w:lang w:eastAsia="en-US"/>
    </w:rPr>
  </w:style>
  <w:style w:type="paragraph" w:customStyle="1" w:styleId="nadpisy">
    <w:name w:val="nadpisy"/>
    <w:basedOn w:val="Normln"/>
    <w:rsid w:val="00A27B7D"/>
    <w:pPr>
      <w:suppressAutoHyphens w:val="0"/>
    </w:pPr>
    <w:rPr>
      <w:rFonts w:ascii="Arial Narrow" w:hAnsi="Arial Narrow"/>
      <w:b/>
      <w:bCs/>
      <w:lang w:eastAsia="cs-CZ"/>
    </w:rPr>
  </w:style>
  <w:style w:type="paragraph" w:customStyle="1" w:styleId="Default">
    <w:name w:val="Default"/>
    <w:rsid w:val="00E27109"/>
    <w:pPr>
      <w:autoSpaceDE w:val="0"/>
      <w:autoSpaceDN w:val="0"/>
      <w:adjustRightInd w:val="0"/>
    </w:pPr>
    <w:rPr>
      <w:color w:val="000000"/>
      <w:sz w:val="24"/>
      <w:szCs w:val="24"/>
    </w:rPr>
  </w:style>
  <w:style w:type="paragraph" w:styleId="Textbubliny">
    <w:name w:val="Balloon Text"/>
    <w:basedOn w:val="Normln"/>
    <w:link w:val="TextbublinyChar"/>
    <w:unhideWhenUsed/>
    <w:rsid w:val="00FD7770"/>
    <w:rPr>
      <w:rFonts w:ascii="Segoe UI" w:hAnsi="Segoe UI" w:cs="Segoe UI"/>
      <w:sz w:val="18"/>
      <w:szCs w:val="18"/>
    </w:rPr>
  </w:style>
  <w:style w:type="character" w:customStyle="1" w:styleId="TextbublinyChar">
    <w:name w:val="Text bubliny Char"/>
    <w:link w:val="Textbubliny"/>
    <w:rsid w:val="00FD7770"/>
    <w:rPr>
      <w:rFonts w:ascii="Segoe UI" w:hAnsi="Segoe UI" w:cs="Segoe UI"/>
      <w:sz w:val="18"/>
      <w:szCs w:val="18"/>
      <w:lang w:eastAsia="ar-SA"/>
    </w:rPr>
  </w:style>
  <w:style w:type="character" w:customStyle="1" w:styleId="ZkladntextChar">
    <w:name w:val="Základní text Char"/>
    <w:link w:val="Zkladntext"/>
    <w:rsid w:val="003C1429"/>
    <w:rPr>
      <w:sz w:val="24"/>
      <w:szCs w:val="24"/>
      <w:lang w:eastAsia="ar-SA"/>
    </w:rPr>
  </w:style>
  <w:style w:type="character" w:customStyle="1" w:styleId="Nadpis4Char">
    <w:name w:val="Nadpis 4 Char"/>
    <w:link w:val="Nadpis4"/>
    <w:rsid w:val="004416AF"/>
    <w:rPr>
      <w:rFonts w:ascii="Calibri" w:hAnsi="Calibri"/>
      <w:b/>
      <w:i/>
      <w:sz w:val="22"/>
    </w:rPr>
  </w:style>
  <w:style w:type="character" w:customStyle="1" w:styleId="Nadpis7Char">
    <w:name w:val="Nadpis 7 Char"/>
    <w:link w:val="Nadpis7"/>
    <w:rsid w:val="004416AF"/>
    <w:rPr>
      <w:rFonts w:ascii="Arial" w:hAnsi="Arial"/>
    </w:rPr>
  </w:style>
  <w:style w:type="character" w:customStyle="1" w:styleId="Nadpis9Char">
    <w:name w:val="Nadpis 9 Char"/>
    <w:link w:val="Nadpis9"/>
    <w:rsid w:val="004416AF"/>
    <w:rPr>
      <w:rFonts w:ascii="Arial" w:hAnsi="Arial"/>
      <w:i/>
      <w:sz w:val="18"/>
    </w:rPr>
  </w:style>
  <w:style w:type="paragraph" w:customStyle="1" w:styleId="Pedobjektem">
    <w:name w:val="Před objektem"/>
    <w:basedOn w:val="Normln"/>
    <w:next w:val="Normln"/>
    <w:rsid w:val="00A4300A"/>
    <w:pPr>
      <w:keepNext/>
      <w:spacing w:after="80"/>
      <w:jc w:val="both"/>
    </w:pPr>
    <w:rPr>
      <w:rFonts w:ascii="Arial Narrow" w:hAnsi="Arial Narrow" w:cs="Arial Narrow"/>
      <w:sz w:val="22"/>
      <w:szCs w:val="28"/>
      <w:lang w:eastAsia="zh-CN"/>
    </w:rPr>
  </w:style>
  <w:style w:type="paragraph" w:customStyle="1" w:styleId="Bezmezer1">
    <w:name w:val="Bez mezer1"/>
    <w:rsid w:val="00AC5DB3"/>
    <w:pPr>
      <w:suppressAutoHyphens/>
      <w:jc w:val="both"/>
    </w:pPr>
    <w:rPr>
      <w:rFonts w:ascii="Arial Narrow" w:hAnsi="Arial Narrow" w:cs="Arial Narrow"/>
      <w:sz w:val="22"/>
      <w:szCs w:val="28"/>
      <w:lang w:eastAsia="zh-CN"/>
    </w:rPr>
  </w:style>
  <w:style w:type="paragraph" w:customStyle="1" w:styleId="Odstavecseseznamem1">
    <w:name w:val="Odstavec se seznamem1"/>
    <w:basedOn w:val="Normln"/>
    <w:rsid w:val="00AC5DB3"/>
    <w:pPr>
      <w:ind w:left="708"/>
      <w:jc w:val="both"/>
    </w:pPr>
    <w:rPr>
      <w:rFonts w:ascii="Arial Narrow" w:hAnsi="Arial Narrow" w:cs="Arial Narrow"/>
      <w:sz w:val="22"/>
      <w:szCs w:val="28"/>
      <w:lang w:eastAsia="zh-CN"/>
    </w:rPr>
  </w:style>
  <w:style w:type="paragraph" w:customStyle="1" w:styleId="Normln1">
    <w:name w:val="Normální1"/>
    <w:basedOn w:val="Normln"/>
    <w:rsid w:val="00AC5DB3"/>
    <w:pPr>
      <w:widowControl w:val="0"/>
      <w:suppressAutoHyphens w:val="0"/>
      <w:spacing w:line="252" w:lineRule="auto"/>
    </w:pPr>
    <w:rPr>
      <w:szCs w:val="20"/>
    </w:rPr>
  </w:style>
  <w:style w:type="character" w:customStyle="1" w:styleId="Nadpis5Char">
    <w:name w:val="Nadpis 5 Char"/>
    <w:link w:val="Nadpis5"/>
    <w:rsid w:val="00820569"/>
    <w:rPr>
      <w:b/>
      <w:kern w:val="1"/>
      <w:sz w:val="22"/>
      <w:lang w:eastAsia="ar-SA"/>
    </w:rPr>
  </w:style>
  <w:style w:type="character" w:customStyle="1" w:styleId="WW8Num4z0">
    <w:name w:val="WW8Num4z0"/>
    <w:rsid w:val="00820569"/>
    <w:rPr>
      <w:rFonts w:ascii="Arial" w:hAnsi="Arial" w:cs="Arial"/>
    </w:rPr>
  </w:style>
  <w:style w:type="character" w:customStyle="1" w:styleId="WW8Num6z0">
    <w:name w:val="WW8Num6z0"/>
    <w:rsid w:val="00820569"/>
    <w:rPr>
      <w:rFonts w:ascii="Arial Narrow" w:hAnsi="Arial Narrow"/>
      <w:b/>
      <w:i w:val="0"/>
      <w:sz w:val="24"/>
      <w:u w:val="none"/>
    </w:rPr>
  </w:style>
  <w:style w:type="character" w:customStyle="1" w:styleId="WW8Num7z0">
    <w:name w:val="WW8Num7z0"/>
    <w:rsid w:val="00820569"/>
    <w:rPr>
      <w:rFonts w:ascii="Arial" w:eastAsia="Times New Roman" w:hAnsi="Arial" w:cs="Arial"/>
    </w:rPr>
  </w:style>
  <w:style w:type="character" w:customStyle="1" w:styleId="WW8Num11z0">
    <w:name w:val="WW8Num11z0"/>
    <w:rsid w:val="00820569"/>
    <w:rPr>
      <w:rFonts w:ascii="StarSymbol" w:hAnsi="StarSymbol" w:cs="StarSymbol"/>
      <w:sz w:val="18"/>
      <w:szCs w:val="18"/>
    </w:rPr>
  </w:style>
  <w:style w:type="character" w:customStyle="1" w:styleId="Absatz-Standardschriftart">
    <w:name w:val="Absatz-Standardschriftart"/>
    <w:rsid w:val="00820569"/>
  </w:style>
  <w:style w:type="character" w:customStyle="1" w:styleId="WW-Absatz-Standardschriftart">
    <w:name w:val="WW-Absatz-Standardschriftart"/>
    <w:rsid w:val="00820569"/>
  </w:style>
  <w:style w:type="character" w:customStyle="1" w:styleId="WW-Absatz-Standardschriftart1">
    <w:name w:val="WW-Absatz-Standardschriftart1"/>
    <w:rsid w:val="00820569"/>
  </w:style>
  <w:style w:type="character" w:customStyle="1" w:styleId="WW-Absatz-Standardschriftart11">
    <w:name w:val="WW-Absatz-Standardschriftart11"/>
    <w:rsid w:val="00820569"/>
  </w:style>
  <w:style w:type="character" w:customStyle="1" w:styleId="WW-Absatz-Standardschriftart111">
    <w:name w:val="WW-Absatz-Standardschriftart111"/>
    <w:rsid w:val="00820569"/>
  </w:style>
  <w:style w:type="character" w:customStyle="1" w:styleId="WW-Absatz-Standardschriftart1111">
    <w:name w:val="WW-Absatz-Standardschriftart1111"/>
    <w:rsid w:val="00820569"/>
  </w:style>
  <w:style w:type="character" w:customStyle="1" w:styleId="WW-Absatz-Standardschriftart11111">
    <w:name w:val="WW-Absatz-Standardschriftart11111"/>
    <w:rsid w:val="00820569"/>
  </w:style>
  <w:style w:type="character" w:customStyle="1" w:styleId="WW-Absatz-Standardschriftart111111">
    <w:name w:val="WW-Absatz-Standardschriftart111111"/>
    <w:rsid w:val="00820569"/>
  </w:style>
  <w:style w:type="character" w:customStyle="1" w:styleId="WW8Num10z0">
    <w:name w:val="WW8Num10z0"/>
    <w:rsid w:val="00820569"/>
    <w:rPr>
      <w:rFonts w:ascii="Arial Narrow" w:hAnsi="Arial Narrow"/>
      <w:b/>
      <w:i w:val="0"/>
      <w:sz w:val="24"/>
      <w:u w:val="none"/>
    </w:rPr>
  </w:style>
  <w:style w:type="character" w:customStyle="1" w:styleId="WW-Absatz-Standardschriftart1111111">
    <w:name w:val="WW-Absatz-Standardschriftart1111111"/>
    <w:rsid w:val="00820569"/>
  </w:style>
  <w:style w:type="character" w:customStyle="1" w:styleId="WW-Absatz-Standardschriftart11111111">
    <w:name w:val="WW-Absatz-Standardschriftart11111111"/>
    <w:rsid w:val="00820569"/>
  </w:style>
  <w:style w:type="character" w:customStyle="1" w:styleId="WW-Absatz-Standardschriftart111111111">
    <w:name w:val="WW-Absatz-Standardschriftart111111111"/>
    <w:rsid w:val="00820569"/>
  </w:style>
  <w:style w:type="character" w:customStyle="1" w:styleId="WW-Absatz-Standardschriftart1111111111">
    <w:name w:val="WW-Absatz-Standardschriftart1111111111"/>
    <w:rsid w:val="00820569"/>
  </w:style>
  <w:style w:type="character" w:customStyle="1" w:styleId="WW-Absatz-Standardschriftart11111111111">
    <w:name w:val="WW-Absatz-Standardschriftart11111111111"/>
    <w:rsid w:val="00820569"/>
  </w:style>
  <w:style w:type="character" w:customStyle="1" w:styleId="WW-Absatz-Standardschriftart111111111111">
    <w:name w:val="WW-Absatz-Standardschriftart111111111111"/>
    <w:rsid w:val="00820569"/>
  </w:style>
  <w:style w:type="character" w:customStyle="1" w:styleId="Standardnpsmoodstavce2">
    <w:name w:val="Standardní písmo odstavce2"/>
    <w:rsid w:val="00820569"/>
  </w:style>
  <w:style w:type="character" w:customStyle="1" w:styleId="WW-Absatz-Standardschriftart1111111111111">
    <w:name w:val="WW-Absatz-Standardschriftart1111111111111"/>
    <w:rsid w:val="00820569"/>
  </w:style>
  <w:style w:type="character" w:customStyle="1" w:styleId="WW-Absatz-Standardschriftart11111111111111">
    <w:name w:val="WW-Absatz-Standardschriftart11111111111111"/>
    <w:rsid w:val="00820569"/>
  </w:style>
  <w:style w:type="character" w:customStyle="1" w:styleId="WW-Absatz-Standardschriftart111111111111111">
    <w:name w:val="WW-Absatz-Standardschriftart111111111111111"/>
    <w:rsid w:val="00820569"/>
  </w:style>
  <w:style w:type="character" w:customStyle="1" w:styleId="WW8Num5z0">
    <w:name w:val="WW8Num5z0"/>
    <w:rsid w:val="00820569"/>
    <w:rPr>
      <w:rFonts w:ascii="Arial" w:hAnsi="Arial" w:cs="Arial"/>
    </w:rPr>
  </w:style>
  <w:style w:type="character" w:customStyle="1" w:styleId="WW8Num8z0">
    <w:name w:val="WW8Num8z0"/>
    <w:rsid w:val="00820569"/>
    <w:rPr>
      <w:rFonts w:ascii="Times New Roman" w:hAnsi="Times New Roman"/>
      <w:b w:val="0"/>
      <w:i w:val="0"/>
      <w:sz w:val="22"/>
      <w:u w:val="none"/>
    </w:rPr>
  </w:style>
  <w:style w:type="character" w:customStyle="1" w:styleId="WW8Num9z0">
    <w:name w:val="WW8Num9z0"/>
    <w:rsid w:val="00820569"/>
    <w:rPr>
      <w:rFonts w:ascii="Arial" w:hAnsi="Arial" w:cs="Arial"/>
    </w:rPr>
  </w:style>
  <w:style w:type="character" w:customStyle="1" w:styleId="WW-Absatz-Standardschriftart1111111111111111">
    <w:name w:val="WW-Absatz-Standardschriftart1111111111111111"/>
    <w:rsid w:val="00820569"/>
  </w:style>
  <w:style w:type="character" w:customStyle="1" w:styleId="WW8Num2z0">
    <w:name w:val="WW8Num2z0"/>
    <w:rsid w:val="00820569"/>
    <w:rPr>
      <w:b w:val="0"/>
    </w:rPr>
  </w:style>
  <w:style w:type="character" w:customStyle="1" w:styleId="WW8Num3z0">
    <w:name w:val="WW8Num3z0"/>
    <w:rsid w:val="00820569"/>
    <w:rPr>
      <w:rFonts w:ascii="Times New Roman" w:hAnsi="Times New Roman"/>
      <w:b w:val="0"/>
      <w:i w:val="0"/>
      <w:sz w:val="22"/>
      <w:u w:val="none"/>
    </w:rPr>
  </w:style>
  <w:style w:type="character" w:customStyle="1" w:styleId="WW8Num7z1">
    <w:name w:val="WW8Num7z1"/>
    <w:rsid w:val="00820569"/>
    <w:rPr>
      <w:rFonts w:ascii="Courier New" w:hAnsi="Courier New" w:cs="Courier New"/>
    </w:rPr>
  </w:style>
  <w:style w:type="character" w:customStyle="1" w:styleId="WW8Num7z2">
    <w:name w:val="WW8Num7z2"/>
    <w:rsid w:val="00820569"/>
    <w:rPr>
      <w:rFonts w:ascii="Wingdings" w:hAnsi="Wingdings"/>
    </w:rPr>
  </w:style>
  <w:style w:type="character" w:customStyle="1" w:styleId="WW8Num7z3">
    <w:name w:val="WW8Num7z3"/>
    <w:rsid w:val="00820569"/>
    <w:rPr>
      <w:rFonts w:ascii="Symbol" w:hAnsi="Symbol"/>
    </w:rPr>
  </w:style>
  <w:style w:type="character" w:customStyle="1" w:styleId="WW8Num12z0">
    <w:name w:val="WW8Num12z0"/>
    <w:rsid w:val="00820569"/>
    <w:rPr>
      <w:rFonts w:ascii="Arial Narrow" w:hAnsi="Arial Narrow"/>
      <w:b/>
      <w:i w:val="0"/>
      <w:sz w:val="24"/>
      <w:u w:val="none"/>
    </w:rPr>
  </w:style>
  <w:style w:type="character" w:customStyle="1" w:styleId="WW8Num14z0">
    <w:name w:val="WW8Num14z0"/>
    <w:rsid w:val="00820569"/>
    <w:rPr>
      <w:rFonts w:ascii="Arial Narrow" w:hAnsi="Arial Narrow"/>
      <w:b/>
      <w:i w:val="0"/>
      <w:sz w:val="24"/>
      <w:u w:val="none"/>
    </w:rPr>
  </w:style>
  <w:style w:type="character" w:customStyle="1" w:styleId="WW8Num16z0">
    <w:name w:val="WW8Num16z0"/>
    <w:rsid w:val="00820569"/>
    <w:rPr>
      <w:rFonts w:ascii="Times New Roman" w:hAnsi="Times New Roman"/>
      <w:b w:val="0"/>
      <w:i w:val="0"/>
      <w:sz w:val="22"/>
      <w:u w:val="none"/>
    </w:rPr>
  </w:style>
  <w:style w:type="character" w:customStyle="1" w:styleId="WW8Num17z0">
    <w:name w:val="WW8Num17z0"/>
    <w:rsid w:val="00820569"/>
    <w:rPr>
      <w:rFonts w:ascii="Times New Roman" w:hAnsi="Times New Roman"/>
      <w:b w:val="0"/>
      <w:i w:val="0"/>
      <w:sz w:val="22"/>
      <w:u w:val="none"/>
    </w:rPr>
  </w:style>
  <w:style w:type="character" w:customStyle="1" w:styleId="WW8Num18z0">
    <w:name w:val="WW8Num18z0"/>
    <w:rsid w:val="00820569"/>
    <w:rPr>
      <w:rFonts w:ascii="Arial" w:eastAsia="Times New Roman" w:hAnsi="Arial" w:cs="Arial"/>
    </w:rPr>
  </w:style>
  <w:style w:type="character" w:customStyle="1" w:styleId="WW8Num18z1">
    <w:name w:val="WW8Num18z1"/>
    <w:rsid w:val="00820569"/>
    <w:rPr>
      <w:rFonts w:ascii="Courier New" w:hAnsi="Courier New" w:cs="Courier New"/>
    </w:rPr>
  </w:style>
  <w:style w:type="character" w:customStyle="1" w:styleId="WW8Num18z2">
    <w:name w:val="WW8Num18z2"/>
    <w:rsid w:val="00820569"/>
    <w:rPr>
      <w:rFonts w:ascii="Wingdings" w:hAnsi="Wingdings"/>
    </w:rPr>
  </w:style>
  <w:style w:type="character" w:customStyle="1" w:styleId="WW8Num18z3">
    <w:name w:val="WW8Num18z3"/>
    <w:rsid w:val="00820569"/>
    <w:rPr>
      <w:rFonts w:ascii="Symbol" w:hAnsi="Symbol"/>
    </w:rPr>
  </w:style>
  <w:style w:type="character" w:customStyle="1" w:styleId="WW8Num19z0">
    <w:name w:val="WW8Num19z0"/>
    <w:rsid w:val="00820569"/>
    <w:rPr>
      <w:rFonts w:ascii="Times New Roman" w:hAnsi="Times New Roman"/>
      <w:b w:val="0"/>
      <w:i w:val="0"/>
      <w:sz w:val="22"/>
      <w:u w:val="none"/>
    </w:rPr>
  </w:style>
  <w:style w:type="character" w:customStyle="1" w:styleId="WW8Num20z0">
    <w:name w:val="WW8Num20z0"/>
    <w:rsid w:val="00820569"/>
    <w:rPr>
      <w:rFonts w:ascii="Times New Roman" w:hAnsi="Times New Roman"/>
      <w:b/>
      <w:i w:val="0"/>
      <w:sz w:val="22"/>
      <w:u w:val="none"/>
    </w:rPr>
  </w:style>
  <w:style w:type="character" w:customStyle="1" w:styleId="WW8Num21z0">
    <w:name w:val="WW8Num21z0"/>
    <w:rsid w:val="00820569"/>
    <w:rPr>
      <w:rFonts w:ascii="Arial Narrow" w:hAnsi="Arial Narrow"/>
      <w:b/>
      <w:i w:val="0"/>
      <w:sz w:val="24"/>
      <w:u w:val="none"/>
    </w:rPr>
  </w:style>
  <w:style w:type="character" w:customStyle="1" w:styleId="WW8Num22z0">
    <w:name w:val="WW8Num22z0"/>
    <w:rsid w:val="00820569"/>
    <w:rPr>
      <w:rFonts w:ascii="Arial Narrow" w:hAnsi="Arial Narrow"/>
      <w:b/>
      <w:i w:val="0"/>
      <w:sz w:val="24"/>
      <w:u w:val="none"/>
    </w:rPr>
  </w:style>
  <w:style w:type="character" w:customStyle="1" w:styleId="WW8Num23z0">
    <w:name w:val="WW8Num23z0"/>
    <w:rsid w:val="00820569"/>
    <w:rPr>
      <w:rFonts w:ascii="Times New Roman" w:hAnsi="Times New Roman"/>
      <w:b/>
      <w:i w:val="0"/>
      <w:sz w:val="22"/>
      <w:u w:val="none"/>
    </w:rPr>
  </w:style>
  <w:style w:type="character" w:customStyle="1" w:styleId="WW8Num26z0">
    <w:name w:val="WW8Num26z0"/>
    <w:rsid w:val="00820569"/>
    <w:rPr>
      <w:rFonts w:ascii="Times New Roman" w:hAnsi="Times New Roman"/>
      <w:b w:val="0"/>
      <w:i w:val="0"/>
      <w:sz w:val="22"/>
      <w:u w:val="none"/>
    </w:rPr>
  </w:style>
  <w:style w:type="character" w:customStyle="1" w:styleId="WW8Num27z0">
    <w:name w:val="WW8Num27z0"/>
    <w:rsid w:val="00820569"/>
    <w:rPr>
      <w:rFonts w:ascii="Times New Roman" w:hAnsi="Times New Roman"/>
      <w:b w:val="0"/>
      <w:i w:val="0"/>
      <w:sz w:val="22"/>
      <w:u w:val="none"/>
    </w:rPr>
  </w:style>
  <w:style w:type="character" w:customStyle="1" w:styleId="WW8Num30z0">
    <w:name w:val="WW8Num30z0"/>
    <w:rsid w:val="00820569"/>
    <w:rPr>
      <w:rFonts w:ascii="Arial Narrow" w:hAnsi="Arial Narrow"/>
      <w:b/>
      <w:i w:val="0"/>
      <w:sz w:val="24"/>
      <w:u w:val="none"/>
    </w:rPr>
  </w:style>
  <w:style w:type="character" w:customStyle="1" w:styleId="WW8Num31z0">
    <w:name w:val="WW8Num31z0"/>
    <w:rsid w:val="00820569"/>
    <w:rPr>
      <w:rFonts w:ascii="Times New Roman" w:hAnsi="Times New Roman"/>
      <w:b w:val="0"/>
      <w:i w:val="0"/>
      <w:sz w:val="22"/>
      <w:u w:val="none"/>
    </w:rPr>
  </w:style>
  <w:style w:type="character" w:customStyle="1" w:styleId="WW8Num32z0">
    <w:name w:val="WW8Num32z0"/>
    <w:rsid w:val="00820569"/>
    <w:rPr>
      <w:rFonts w:ascii="Arial" w:eastAsia="Times New Roman" w:hAnsi="Arial" w:cs="Arial"/>
    </w:rPr>
  </w:style>
  <w:style w:type="character" w:customStyle="1" w:styleId="WW8Num32z1">
    <w:name w:val="WW8Num32z1"/>
    <w:rsid w:val="00820569"/>
    <w:rPr>
      <w:rFonts w:ascii="Courier New" w:hAnsi="Courier New" w:cs="Courier New"/>
    </w:rPr>
  </w:style>
  <w:style w:type="character" w:customStyle="1" w:styleId="WW8Num32z2">
    <w:name w:val="WW8Num32z2"/>
    <w:rsid w:val="00820569"/>
    <w:rPr>
      <w:rFonts w:ascii="Wingdings" w:hAnsi="Wingdings"/>
    </w:rPr>
  </w:style>
  <w:style w:type="character" w:customStyle="1" w:styleId="WW8Num32z3">
    <w:name w:val="WW8Num32z3"/>
    <w:rsid w:val="00820569"/>
    <w:rPr>
      <w:rFonts w:ascii="Symbol" w:hAnsi="Symbol"/>
    </w:rPr>
  </w:style>
  <w:style w:type="character" w:customStyle="1" w:styleId="WW8NumSt2z0">
    <w:name w:val="WW8NumSt2z0"/>
    <w:rsid w:val="00820569"/>
    <w:rPr>
      <w:rFonts w:ascii="Symbol" w:hAnsi="Symbol"/>
    </w:rPr>
  </w:style>
  <w:style w:type="character" w:customStyle="1" w:styleId="WW8NumSt3z0">
    <w:name w:val="WW8NumSt3z0"/>
    <w:rsid w:val="00820569"/>
    <w:rPr>
      <w:rFonts w:ascii="Wingdings" w:hAnsi="Wingdings"/>
      <w:sz w:val="12"/>
    </w:rPr>
  </w:style>
  <w:style w:type="character" w:customStyle="1" w:styleId="WW8NumSt4z0">
    <w:name w:val="WW8NumSt4z0"/>
    <w:rsid w:val="00820569"/>
    <w:rPr>
      <w:rFonts w:ascii="Wingdings" w:hAnsi="Wingdings"/>
      <w:b w:val="0"/>
      <w:i w:val="0"/>
      <w:sz w:val="22"/>
      <w:u w:val="none"/>
    </w:rPr>
  </w:style>
  <w:style w:type="character" w:customStyle="1" w:styleId="WW8NumSt5z0">
    <w:name w:val="WW8NumSt5z0"/>
    <w:rsid w:val="00820569"/>
    <w:rPr>
      <w:rFonts w:ascii="Wingdings" w:hAnsi="Wingdings"/>
      <w:b w:val="0"/>
      <w:i w:val="0"/>
      <w:sz w:val="20"/>
      <w:u w:val="none"/>
    </w:rPr>
  </w:style>
  <w:style w:type="character" w:customStyle="1" w:styleId="WW8NumSt6z0">
    <w:name w:val="WW8NumSt6z0"/>
    <w:rsid w:val="00820569"/>
    <w:rPr>
      <w:rFonts w:ascii="Symbol" w:hAnsi="Symbol"/>
    </w:rPr>
  </w:style>
  <w:style w:type="character" w:customStyle="1" w:styleId="WW8NumSt11z0">
    <w:name w:val="WW8NumSt11z0"/>
    <w:rsid w:val="00820569"/>
    <w:rPr>
      <w:rFonts w:ascii="Times New Roman" w:hAnsi="Times New Roman"/>
      <w:b w:val="0"/>
      <w:i w:val="0"/>
      <w:sz w:val="22"/>
      <w:u w:val="none"/>
    </w:rPr>
  </w:style>
  <w:style w:type="character" w:customStyle="1" w:styleId="WW8NumSt36z0">
    <w:name w:val="WW8NumSt36z0"/>
    <w:rsid w:val="00820569"/>
    <w:rPr>
      <w:rFonts w:ascii="Helvetica" w:hAnsi="Helvetica" w:cs="Helvetica"/>
      <w:sz w:val="12"/>
    </w:rPr>
  </w:style>
  <w:style w:type="character" w:customStyle="1" w:styleId="Standardnpsmoodstavce1">
    <w:name w:val="Standardní písmo odstavce1"/>
    <w:rsid w:val="00820569"/>
  </w:style>
  <w:style w:type="character" w:customStyle="1" w:styleId="Znakyprovysvtlivky">
    <w:name w:val="Znaky pro vysvětlivky"/>
    <w:rsid w:val="00820569"/>
    <w:rPr>
      <w:vertAlign w:val="superscript"/>
    </w:rPr>
  </w:style>
  <w:style w:type="character" w:customStyle="1" w:styleId="Znakypropoznmkupodarou">
    <w:name w:val="Znaky pro poznámku pod čarou"/>
    <w:rsid w:val="00820569"/>
    <w:rPr>
      <w:vertAlign w:val="superscript"/>
    </w:rPr>
  </w:style>
  <w:style w:type="character" w:customStyle="1" w:styleId="Zvraznntun">
    <w:name w:val="Zvýraznění tučné"/>
    <w:rsid w:val="00820569"/>
    <w:rPr>
      <w:caps/>
      <w:sz w:val="18"/>
    </w:rPr>
  </w:style>
  <w:style w:type="character" w:styleId="slodku">
    <w:name w:val="line number"/>
    <w:rsid w:val="00820569"/>
    <w:rPr>
      <w:sz w:val="18"/>
    </w:rPr>
  </w:style>
  <w:style w:type="character" w:styleId="slostrnky">
    <w:name w:val="page number"/>
    <w:rsid w:val="00820569"/>
    <w:rPr>
      <w:sz w:val="24"/>
    </w:rPr>
  </w:style>
  <w:style w:type="character" w:customStyle="1" w:styleId="Hornindex">
    <w:name w:val="Horní index"/>
    <w:rsid w:val="00820569"/>
    <w:rPr>
      <w:vertAlign w:val="superscript"/>
    </w:rPr>
  </w:style>
  <w:style w:type="character" w:styleId="Zdraznn">
    <w:name w:val="Emphasis"/>
    <w:uiPriority w:val="20"/>
    <w:qFormat/>
    <w:rsid w:val="00820569"/>
    <w:rPr>
      <w:caps/>
      <w:sz w:val="18"/>
    </w:rPr>
  </w:style>
  <w:style w:type="character" w:customStyle="1" w:styleId="Znakapoznmky">
    <w:name w:val="Značka poznámky"/>
    <w:rsid w:val="00820569"/>
    <w:rPr>
      <w:sz w:val="16"/>
    </w:rPr>
  </w:style>
  <w:style w:type="character" w:customStyle="1" w:styleId="Zvraznnnabdka">
    <w:name w:val="Zvýrazněná nabídka"/>
    <w:rsid w:val="00820569"/>
    <w:rPr>
      <w:rFonts w:ascii="Arial" w:hAnsi="Arial"/>
      <w:spacing w:val="-6"/>
      <w:sz w:val="18"/>
    </w:rPr>
  </w:style>
  <w:style w:type="character" w:customStyle="1" w:styleId="Slogan">
    <w:name w:val="Slogan"/>
    <w:rsid w:val="00820569"/>
    <w:rPr>
      <w:i/>
      <w:spacing w:val="70"/>
      <w:sz w:val="21"/>
    </w:rPr>
  </w:style>
  <w:style w:type="character" w:customStyle="1" w:styleId="Normln1Char">
    <w:name w:val="Normální1 Char"/>
    <w:rsid w:val="00820569"/>
    <w:rPr>
      <w:sz w:val="24"/>
      <w:lang w:val="cs-CZ" w:eastAsia="ar-SA" w:bidi="ar-SA"/>
    </w:rPr>
  </w:style>
  <w:style w:type="character" w:customStyle="1" w:styleId="Odrky">
    <w:name w:val="Odrážky"/>
    <w:rsid w:val="00820569"/>
    <w:rPr>
      <w:rFonts w:ascii="StarSymbol" w:eastAsia="StarSymbol" w:hAnsi="StarSymbol" w:cs="StarSymbol"/>
      <w:sz w:val="18"/>
      <w:szCs w:val="18"/>
    </w:rPr>
  </w:style>
  <w:style w:type="character" w:customStyle="1" w:styleId="Symbolyproslovn">
    <w:name w:val="Symboly pro číslování"/>
    <w:rsid w:val="00820569"/>
  </w:style>
  <w:style w:type="paragraph" w:customStyle="1" w:styleId="Nadpis">
    <w:name w:val="Nadpis"/>
    <w:basedOn w:val="Normln"/>
    <w:next w:val="Zkladntext"/>
    <w:rsid w:val="00820569"/>
    <w:pPr>
      <w:keepNext/>
      <w:suppressAutoHyphens w:val="0"/>
      <w:spacing w:before="240" w:after="120"/>
    </w:pPr>
    <w:rPr>
      <w:rFonts w:ascii="Arial" w:eastAsia="Lucida Sans Unicode" w:hAnsi="Arial" w:cs="Tahoma"/>
      <w:sz w:val="28"/>
      <w:szCs w:val="28"/>
    </w:rPr>
  </w:style>
  <w:style w:type="paragraph" w:styleId="Seznam">
    <w:name w:val="List"/>
    <w:basedOn w:val="Zkladntext"/>
    <w:rsid w:val="00820569"/>
    <w:pPr>
      <w:suppressAutoHyphens w:val="0"/>
      <w:spacing w:after="240" w:line="240" w:lineRule="atLeast"/>
      <w:ind w:left="360" w:hanging="360"/>
      <w:jc w:val="both"/>
    </w:pPr>
    <w:rPr>
      <w:sz w:val="22"/>
      <w:szCs w:val="20"/>
    </w:rPr>
  </w:style>
  <w:style w:type="paragraph" w:customStyle="1" w:styleId="Popisek">
    <w:name w:val="Popisek"/>
    <w:basedOn w:val="Normln"/>
    <w:rsid w:val="00820569"/>
    <w:pPr>
      <w:suppressLineNumbers/>
      <w:suppressAutoHyphens w:val="0"/>
      <w:spacing w:before="120" w:after="120"/>
    </w:pPr>
    <w:rPr>
      <w:rFonts w:cs="Tahoma"/>
      <w:i/>
      <w:iCs/>
    </w:rPr>
  </w:style>
  <w:style w:type="paragraph" w:customStyle="1" w:styleId="Rejstk">
    <w:name w:val="Rejstřík"/>
    <w:basedOn w:val="Normln"/>
    <w:rsid w:val="00820569"/>
    <w:pPr>
      <w:suppressLineNumbers/>
      <w:suppressAutoHyphens w:val="0"/>
    </w:pPr>
    <w:rPr>
      <w:rFonts w:cs="Tahoma"/>
      <w:sz w:val="22"/>
      <w:szCs w:val="20"/>
    </w:rPr>
  </w:style>
  <w:style w:type="paragraph" w:customStyle="1" w:styleId="Nadpiszkladn">
    <w:name w:val="Nadpis základní"/>
    <w:basedOn w:val="Zkladntext"/>
    <w:next w:val="Zkladntext"/>
    <w:rsid w:val="00820569"/>
    <w:pPr>
      <w:keepNext/>
      <w:keepLines/>
      <w:suppressAutoHyphens w:val="0"/>
      <w:spacing w:after="0" w:line="240" w:lineRule="atLeast"/>
    </w:pPr>
    <w:rPr>
      <w:kern w:val="1"/>
      <w:sz w:val="22"/>
      <w:szCs w:val="20"/>
    </w:rPr>
  </w:style>
  <w:style w:type="paragraph" w:customStyle="1" w:styleId="Zkladpoznmkypodarou">
    <w:name w:val="Základ poznámky pod čarou"/>
    <w:basedOn w:val="Zkladntext"/>
    <w:rsid w:val="00820569"/>
    <w:pPr>
      <w:keepLines/>
      <w:suppressAutoHyphens w:val="0"/>
      <w:spacing w:after="240" w:line="200" w:lineRule="atLeast"/>
      <w:jc w:val="both"/>
    </w:pPr>
    <w:rPr>
      <w:sz w:val="18"/>
      <w:szCs w:val="20"/>
    </w:rPr>
  </w:style>
  <w:style w:type="paragraph" w:customStyle="1" w:styleId="Poslednzkladntext">
    <w:name w:val="Poslední základní text"/>
    <w:basedOn w:val="Zkladntext"/>
    <w:rsid w:val="00820569"/>
    <w:pPr>
      <w:keepNext/>
      <w:suppressAutoHyphens w:val="0"/>
      <w:spacing w:after="240" w:line="240" w:lineRule="atLeast"/>
      <w:jc w:val="both"/>
    </w:pPr>
    <w:rPr>
      <w:sz w:val="22"/>
      <w:szCs w:val="20"/>
    </w:rPr>
  </w:style>
  <w:style w:type="paragraph" w:customStyle="1" w:styleId="Obrzek">
    <w:name w:val="Obrázek"/>
    <w:basedOn w:val="Normln"/>
    <w:next w:val="Titulek1"/>
    <w:rsid w:val="00820569"/>
    <w:pPr>
      <w:keepNext/>
      <w:suppressAutoHyphens w:val="0"/>
    </w:pPr>
    <w:rPr>
      <w:sz w:val="22"/>
      <w:szCs w:val="20"/>
    </w:rPr>
  </w:style>
  <w:style w:type="paragraph" w:customStyle="1" w:styleId="Titulek1">
    <w:name w:val="Titulek1"/>
    <w:basedOn w:val="Obrzek"/>
    <w:next w:val="Zkladntext"/>
    <w:rsid w:val="00820569"/>
    <w:pPr>
      <w:spacing w:before="60" w:after="240" w:line="200" w:lineRule="atLeast"/>
      <w:ind w:left="1920" w:hanging="120"/>
    </w:pPr>
    <w:rPr>
      <w:i/>
      <w:spacing w:val="5"/>
      <w:sz w:val="20"/>
    </w:rPr>
  </w:style>
  <w:style w:type="paragraph" w:customStyle="1" w:styleId="Nadpisdokumentu">
    <w:name w:val="Nadpis dokumentu"/>
    <w:next w:val="Normln"/>
    <w:rsid w:val="00820569"/>
    <w:pPr>
      <w:pBdr>
        <w:top w:val="single" w:sz="4" w:space="6" w:color="808080"/>
        <w:bottom w:val="single" w:sz="4" w:space="6" w:color="808080"/>
      </w:pBdr>
      <w:suppressAutoHyphens/>
      <w:spacing w:line="240" w:lineRule="atLeast"/>
      <w:jc w:val="center"/>
    </w:pPr>
    <w:rPr>
      <w:b/>
      <w:caps/>
      <w:spacing w:val="40"/>
      <w:sz w:val="18"/>
      <w:lang w:eastAsia="ar-SA"/>
    </w:rPr>
  </w:style>
  <w:style w:type="paragraph" w:styleId="Textvysvtlivek">
    <w:name w:val="endnote text"/>
    <w:basedOn w:val="Zkladpoznmkypodarou"/>
    <w:link w:val="TextvysvtlivekChar"/>
    <w:semiHidden/>
    <w:rsid w:val="00820569"/>
  </w:style>
  <w:style w:type="character" w:customStyle="1" w:styleId="TextvysvtlivekChar">
    <w:name w:val="Text vysvětlivek Char"/>
    <w:link w:val="Textvysvtlivek"/>
    <w:semiHidden/>
    <w:rsid w:val="00820569"/>
    <w:rPr>
      <w:sz w:val="18"/>
      <w:lang w:eastAsia="ar-SA"/>
    </w:rPr>
  </w:style>
  <w:style w:type="paragraph" w:customStyle="1" w:styleId="Zhlavzkladn">
    <w:name w:val="Záhlaví základní"/>
    <w:basedOn w:val="Zkladntext"/>
    <w:rsid w:val="00820569"/>
    <w:pPr>
      <w:keepLines/>
      <w:tabs>
        <w:tab w:val="center" w:pos="4320"/>
        <w:tab w:val="right" w:pos="8640"/>
      </w:tabs>
      <w:suppressAutoHyphens w:val="0"/>
      <w:spacing w:after="0" w:line="240" w:lineRule="atLeast"/>
      <w:jc w:val="center"/>
    </w:pPr>
    <w:rPr>
      <w:smallCaps/>
      <w:spacing w:val="15"/>
      <w:sz w:val="22"/>
      <w:szCs w:val="20"/>
    </w:rPr>
  </w:style>
  <w:style w:type="paragraph" w:styleId="Textpoznpodarou">
    <w:name w:val="footnote text"/>
    <w:basedOn w:val="Zkladpoznmkypodarou"/>
    <w:link w:val="TextpoznpodarouChar"/>
    <w:semiHidden/>
    <w:rsid w:val="00820569"/>
  </w:style>
  <w:style w:type="character" w:customStyle="1" w:styleId="TextpoznpodarouChar">
    <w:name w:val="Text pozn. pod čarou Char"/>
    <w:link w:val="Textpoznpodarou"/>
    <w:semiHidden/>
    <w:rsid w:val="00820569"/>
    <w:rPr>
      <w:sz w:val="18"/>
      <w:lang w:eastAsia="ar-SA"/>
    </w:rPr>
  </w:style>
  <w:style w:type="paragraph" w:customStyle="1" w:styleId="Rejstkzkladn">
    <w:name w:val="Rejstřík základní"/>
    <w:basedOn w:val="Normln"/>
    <w:rsid w:val="00820569"/>
    <w:pPr>
      <w:suppressAutoHyphens w:val="0"/>
      <w:spacing w:line="240" w:lineRule="atLeast"/>
      <w:ind w:left="360" w:hanging="360"/>
    </w:pPr>
    <w:rPr>
      <w:sz w:val="22"/>
      <w:szCs w:val="20"/>
    </w:rPr>
  </w:style>
  <w:style w:type="paragraph" w:styleId="Rejstk1">
    <w:name w:val="index 1"/>
    <w:basedOn w:val="Rejstkzkladn"/>
    <w:semiHidden/>
    <w:rsid w:val="00820569"/>
    <w:rPr>
      <w:sz w:val="21"/>
    </w:rPr>
  </w:style>
  <w:style w:type="paragraph" w:styleId="Rejstk2">
    <w:name w:val="index 2"/>
    <w:basedOn w:val="Rejstkzkladn"/>
    <w:semiHidden/>
    <w:rsid w:val="00820569"/>
    <w:pPr>
      <w:spacing w:line="240" w:lineRule="auto"/>
      <w:ind w:hanging="240"/>
    </w:pPr>
    <w:rPr>
      <w:sz w:val="21"/>
    </w:rPr>
  </w:style>
  <w:style w:type="paragraph" w:styleId="Rejstk3">
    <w:name w:val="index 3"/>
    <w:basedOn w:val="Rejstkzkladn"/>
    <w:semiHidden/>
    <w:rsid w:val="00820569"/>
    <w:pPr>
      <w:spacing w:line="240" w:lineRule="auto"/>
      <w:ind w:left="480" w:hanging="240"/>
    </w:pPr>
    <w:rPr>
      <w:sz w:val="21"/>
    </w:rPr>
  </w:style>
  <w:style w:type="paragraph" w:customStyle="1" w:styleId="Rejstk41">
    <w:name w:val="Rejstřík 41"/>
    <w:basedOn w:val="Rejstkzkladn"/>
    <w:rsid w:val="00820569"/>
    <w:pPr>
      <w:spacing w:line="240" w:lineRule="auto"/>
      <w:ind w:left="600" w:hanging="240"/>
    </w:pPr>
    <w:rPr>
      <w:sz w:val="21"/>
    </w:rPr>
  </w:style>
  <w:style w:type="paragraph" w:customStyle="1" w:styleId="Rejstk51">
    <w:name w:val="Rejstřík 51"/>
    <w:basedOn w:val="Rejstkzkladn"/>
    <w:rsid w:val="00820569"/>
    <w:pPr>
      <w:spacing w:line="240" w:lineRule="auto"/>
      <w:ind w:left="840"/>
    </w:pPr>
    <w:rPr>
      <w:sz w:val="21"/>
    </w:rPr>
  </w:style>
  <w:style w:type="paragraph" w:styleId="Hlavikarejstku">
    <w:name w:val="index heading"/>
    <w:basedOn w:val="Nadpiszkladn"/>
    <w:next w:val="Rejstk1"/>
    <w:semiHidden/>
    <w:rsid w:val="00820569"/>
    <w:pPr>
      <w:keepLines w:val="0"/>
      <w:spacing w:line="480" w:lineRule="atLeast"/>
    </w:pPr>
    <w:rPr>
      <w:spacing w:val="-5"/>
      <w:sz w:val="28"/>
    </w:rPr>
  </w:style>
  <w:style w:type="paragraph" w:customStyle="1" w:styleId="Nzevoddlu">
    <w:name w:val="Název oddílu"/>
    <w:basedOn w:val="Nadpis1"/>
    <w:rsid w:val="00820569"/>
    <w:pPr>
      <w:keepLines/>
      <w:pBdr>
        <w:top w:val="single" w:sz="4" w:space="6" w:color="808080"/>
        <w:bottom w:val="single" w:sz="4" w:space="6" w:color="808080"/>
      </w:pBdr>
      <w:suppressAutoHyphens w:val="0"/>
      <w:spacing w:before="0" w:after="240" w:line="240" w:lineRule="atLeast"/>
      <w:jc w:val="center"/>
    </w:pPr>
    <w:rPr>
      <w:rFonts w:ascii="Times New Roman" w:hAnsi="Times New Roman" w:cs="Times New Roman"/>
      <w:bCs w:val="0"/>
      <w:caps/>
      <w:spacing w:val="20"/>
      <w:kern w:val="1"/>
      <w:sz w:val="18"/>
      <w:szCs w:val="20"/>
    </w:rPr>
  </w:style>
  <w:style w:type="paragraph" w:customStyle="1" w:styleId="Seznamsodrkami1">
    <w:name w:val="Seznam s odrážkami1"/>
    <w:basedOn w:val="Seznam"/>
    <w:rsid w:val="00820569"/>
    <w:pPr>
      <w:numPr>
        <w:numId w:val="2"/>
      </w:numPr>
      <w:ind w:right="720" w:firstLine="0"/>
    </w:pPr>
  </w:style>
  <w:style w:type="paragraph" w:customStyle="1" w:styleId="slovanseznam1">
    <w:name w:val="Číslovaný seznam1"/>
    <w:basedOn w:val="Seznam"/>
    <w:rsid w:val="00820569"/>
    <w:pPr>
      <w:ind w:left="720" w:right="720"/>
    </w:pPr>
  </w:style>
  <w:style w:type="paragraph" w:customStyle="1" w:styleId="Textmakra1">
    <w:name w:val="Text makra1"/>
    <w:basedOn w:val="Zkladntext"/>
    <w:rsid w:val="00820569"/>
    <w:pPr>
      <w:suppressAutoHyphens w:val="0"/>
      <w:spacing w:after="240"/>
    </w:pPr>
    <w:rPr>
      <w:rFonts w:ascii="Courier New" w:hAnsi="Courier New"/>
      <w:sz w:val="22"/>
      <w:szCs w:val="20"/>
    </w:rPr>
  </w:style>
  <w:style w:type="paragraph" w:customStyle="1" w:styleId="Obsahzkladn">
    <w:name w:val="Obsah základní"/>
    <w:basedOn w:val="Normln"/>
    <w:rsid w:val="00820569"/>
    <w:pPr>
      <w:tabs>
        <w:tab w:val="right" w:leader="dot" w:pos="5040"/>
      </w:tabs>
      <w:suppressAutoHyphens w:val="0"/>
      <w:spacing w:after="240" w:line="240" w:lineRule="atLeast"/>
    </w:pPr>
    <w:rPr>
      <w:sz w:val="22"/>
      <w:szCs w:val="20"/>
    </w:rPr>
  </w:style>
  <w:style w:type="paragraph" w:customStyle="1" w:styleId="Seznamobrzk1">
    <w:name w:val="Seznam obrázků1"/>
    <w:basedOn w:val="Obsahzkladn"/>
    <w:rsid w:val="00820569"/>
  </w:style>
  <w:style w:type="paragraph" w:styleId="Obsah1">
    <w:name w:val="toc 1"/>
    <w:basedOn w:val="Obsahzkladn"/>
    <w:semiHidden/>
    <w:rsid w:val="00820569"/>
  </w:style>
  <w:style w:type="paragraph" w:styleId="Obsah2">
    <w:name w:val="toc 2"/>
    <w:basedOn w:val="Obsahzkladn"/>
    <w:semiHidden/>
    <w:rsid w:val="00820569"/>
  </w:style>
  <w:style w:type="paragraph" w:styleId="Obsah3">
    <w:name w:val="toc 3"/>
    <w:basedOn w:val="Obsahzkladn"/>
    <w:semiHidden/>
    <w:rsid w:val="00820569"/>
    <w:rPr>
      <w:i/>
    </w:rPr>
  </w:style>
  <w:style w:type="paragraph" w:styleId="Obsah4">
    <w:name w:val="toc 4"/>
    <w:basedOn w:val="Obsahzkladn"/>
    <w:semiHidden/>
    <w:rsid w:val="00820569"/>
    <w:rPr>
      <w:i/>
    </w:rPr>
  </w:style>
  <w:style w:type="paragraph" w:styleId="Obsah5">
    <w:name w:val="toc 5"/>
    <w:basedOn w:val="Obsahzkladn"/>
    <w:semiHidden/>
    <w:rsid w:val="00820569"/>
    <w:rPr>
      <w:i/>
    </w:rPr>
  </w:style>
  <w:style w:type="paragraph" w:customStyle="1" w:styleId="Oznaenoddlu">
    <w:name w:val="Označení oddílu"/>
    <w:basedOn w:val="Nadpiszkladn"/>
    <w:next w:val="Zkladntext"/>
    <w:rsid w:val="00820569"/>
    <w:pPr>
      <w:pBdr>
        <w:bottom w:val="single" w:sz="4" w:space="24" w:color="808080"/>
      </w:pBdr>
      <w:spacing w:after="720"/>
      <w:jc w:val="center"/>
    </w:pPr>
    <w:rPr>
      <w:caps/>
      <w:spacing w:val="80"/>
      <w:sz w:val="48"/>
    </w:rPr>
  </w:style>
  <w:style w:type="paragraph" w:customStyle="1" w:styleId="Pataprvnstrnky">
    <w:name w:val="Pata první stránky"/>
    <w:basedOn w:val="Zpat"/>
    <w:rsid w:val="00820569"/>
    <w:pPr>
      <w:suppressAutoHyphens w:val="0"/>
    </w:pPr>
    <w:rPr>
      <w:sz w:val="20"/>
      <w:szCs w:val="20"/>
      <w:lang w:val="cs-CZ"/>
    </w:rPr>
  </w:style>
  <w:style w:type="paragraph" w:customStyle="1" w:styleId="Patasudstrnky">
    <w:name w:val="Pata sudé stránky"/>
    <w:basedOn w:val="Zpat"/>
    <w:rsid w:val="00820569"/>
    <w:pPr>
      <w:suppressAutoHyphens w:val="0"/>
    </w:pPr>
    <w:rPr>
      <w:sz w:val="20"/>
      <w:szCs w:val="20"/>
      <w:lang w:val="cs-CZ"/>
    </w:rPr>
  </w:style>
  <w:style w:type="paragraph" w:customStyle="1" w:styleId="Patalichstrnky">
    <w:name w:val="Pata liché stránky"/>
    <w:basedOn w:val="Zpat"/>
    <w:rsid w:val="00820569"/>
    <w:pPr>
      <w:suppressAutoHyphens w:val="0"/>
    </w:pPr>
    <w:rPr>
      <w:sz w:val="20"/>
      <w:szCs w:val="20"/>
      <w:lang w:val="cs-CZ"/>
    </w:rPr>
  </w:style>
  <w:style w:type="paragraph" w:customStyle="1" w:styleId="Zhlavprvnstrnky">
    <w:name w:val="Záhlaví první stránky"/>
    <w:basedOn w:val="Zhlav"/>
    <w:rsid w:val="00820569"/>
    <w:pPr>
      <w:keepLines/>
      <w:tabs>
        <w:tab w:val="clear" w:pos="4536"/>
        <w:tab w:val="clear" w:pos="9072"/>
        <w:tab w:val="center" w:pos="4320"/>
        <w:tab w:val="right" w:pos="8640"/>
      </w:tabs>
      <w:suppressAutoHyphens w:val="0"/>
      <w:spacing w:after="480" w:line="240" w:lineRule="atLeast"/>
      <w:jc w:val="center"/>
    </w:pPr>
    <w:rPr>
      <w:smallCaps/>
      <w:spacing w:val="15"/>
      <w:sz w:val="22"/>
      <w:szCs w:val="20"/>
      <w:lang w:val="cs-CZ"/>
    </w:rPr>
  </w:style>
  <w:style w:type="paragraph" w:customStyle="1" w:styleId="Zhlavsudstrnky">
    <w:name w:val="Záhlaví sudé stránky"/>
    <w:basedOn w:val="Zhlav"/>
    <w:rsid w:val="00820569"/>
    <w:pPr>
      <w:keepLines/>
      <w:tabs>
        <w:tab w:val="clear" w:pos="4536"/>
        <w:tab w:val="clear" w:pos="9072"/>
        <w:tab w:val="center" w:pos="4320"/>
        <w:tab w:val="right" w:pos="8640"/>
      </w:tabs>
      <w:suppressAutoHyphens w:val="0"/>
      <w:spacing w:after="480" w:line="240" w:lineRule="atLeast"/>
      <w:jc w:val="center"/>
    </w:pPr>
    <w:rPr>
      <w:i/>
      <w:spacing w:val="10"/>
      <w:sz w:val="22"/>
      <w:szCs w:val="20"/>
      <w:lang w:val="cs-CZ"/>
    </w:rPr>
  </w:style>
  <w:style w:type="paragraph" w:customStyle="1" w:styleId="Zhlavlichstrnky">
    <w:name w:val="Záhlaví liché stránky"/>
    <w:basedOn w:val="Zhlav"/>
    <w:rsid w:val="00820569"/>
    <w:pPr>
      <w:keepLines/>
      <w:tabs>
        <w:tab w:val="clear" w:pos="4536"/>
        <w:tab w:val="clear" w:pos="9072"/>
        <w:tab w:val="center" w:pos="4320"/>
        <w:tab w:val="right" w:pos="8640"/>
      </w:tabs>
      <w:suppressAutoHyphens w:val="0"/>
      <w:spacing w:after="480" w:line="240" w:lineRule="atLeast"/>
      <w:jc w:val="center"/>
    </w:pPr>
    <w:rPr>
      <w:smallCaps/>
      <w:spacing w:val="15"/>
      <w:sz w:val="22"/>
      <w:szCs w:val="20"/>
      <w:lang w:val="cs-CZ"/>
    </w:rPr>
  </w:style>
  <w:style w:type="paragraph" w:customStyle="1" w:styleId="Oznaenkapitoly">
    <w:name w:val="Označení kapitoly"/>
    <w:basedOn w:val="Oznaenoddlu"/>
    <w:rsid w:val="00820569"/>
  </w:style>
  <w:style w:type="paragraph" w:styleId="Podnadpis">
    <w:name w:val="Subtitle"/>
    <w:basedOn w:val="Nzev"/>
    <w:next w:val="Zkladntext"/>
    <w:link w:val="PodnadpisChar"/>
    <w:uiPriority w:val="11"/>
    <w:qFormat/>
    <w:rsid w:val="00820569"/>
    <w:pPr>
      <w:keepNext/>
      <w:keepLines/>
      <w:widowControl/>
      <w:spacing w:before="140" w:after="420"/>
    </w:pPr>
    <w:rPr>
      <w:rFonts w:ascii="Times New Roman" w:hAnsi="Times New Roman"/>
      <w:spacing w:val="20"/>
      <w:kern w:val="1"/>
      <w:sz w:val="27"/>
      <w:lang w:eastAsia="ar-SA"/>
    </w:rPr>
  </w:style>
  <w:style w:type="character" w:customStyle="1" w:styleId="PodnadpisChar">
    <w:name w:val="Podnadpis Char"/>
    <w:link w:val="Podnadpis"/>
    <w:uiPriority w:val="11"/>
    <w:rsid w:val="00820569"/>
    <w:rPr>
      <w:spacing w:val="20"/>
      <w:kern w:val="1"/>
      <w:sz w:val="27"/>
      <w:lang w:eastAsia="ar-SA"/>
    </w:rPr>
  </w:style>
  <w:style w:type="paragraph" w:customStyle="1" w:styleId="Podtitulkapitoly">
    <w:name w:val="Podtitul kapitoly"/>
    <w:basedOn w:val="Podnadpis"/>
    <w:rsid w:val="00820569"/>
  </w:style>
  <w:style w:type="paragraph" w:customStyle="1" w:styleId="Nzevkapitoly">
    <w:name w:val="Název kapitoly"/>
    <w:basedOn w:val="Nzev"/>
    <w:rsid w:val="00820569"/>
    <w:pPr>
      <w:keepNext/>
      <w:keepLines/>
      <w:widowControl/>
      <w:spacing w:before="140"/>
    </w:pPr>
    <w:rPr>
      <w:rFonts w:ascii="Times New Roman" w:hAnsi="Times New Roman"/>
      <w:caps/>
      <w:spacing w:val="60"/>
      <w:kern w:val="1"/>
      <w:sz w:val="44"/>
      <w:lang w:eastAsia="ar-SA"/>
    </w:rPr>
  </w:style>
  <w:style w:type="paragraph" w:customStyle="1" w:styleId="slovanseznam51">
    <w:name w:val="Číslovaný seznam 51"/>
    <w:basedOn w:val="slovanseznam1"/>
    <w:rsid w:val="00820569"/>
    <w:pPr>
      <w:ind w:left="2160"/>
    </w:pPr>
  </w:style>
  <w:style w:type="paragraph" w:customStyle="1" w:styleId="slovanseznam41">
    <w:name w:val="Číslovaný seznam 41"/>
    <w:basedOn w:val="slovanseznam1"/>
    <w:rsid w:val="00820569"/>
    <w:pPr>
      <w:ind w:left="1800"/>
    </w:pPr>
  </w:style>
  <w:style w:type="paragraph" w:customStyle="1" w:styleId="slovanseznam31">
    <w:name w:val="Číslovaný seznam 31"/>
    <w:basedOn w:val="slovanseznam1"/>
    <w:rsid w:val="00820569"/>
    <w:pPr>
      <w:ind w:left="1440"/>
    </w:pPr>
  </w:style>
  <w:style w:type="paragraph" w:customStyle="1" w:styleId="Seznamsodrkami51">
    <w:name w:val="Seznam s odrážkami 51"/>
    <w:basedOn w:val="Seznamsodrkami1"/>
    <w:rsid w:val="00820569"/>
    <w:pPr>
      <w:ind w:left="2160" w:hanging="360"/>
    </w:pPr>
  </w:style>
  <w:style w:type="paragraph" w:customStyle="1" w:styleId="Seznamsodrkami41">
    <w:name w:val="Seznam s odrážkami 41"/>
    <w:basedOn w:val="Seznamsodrkami1"/>
    <w:rsid w:val="00820569"/>
    <w:pPr>
      <w:ind w:left="1800" w:hanging="360"/>
    </w:pPr>
  </w:style>
  <w:style w:type="paragraph" w:customStyle="1" w:styleId="Seznamsodrkami31">
    <w:name w:val="Seznam s odrážkami 31"/>
    <w:basedOn w:val="Seznamsodrkami1"/>
    <w:rsid w:val="00820569"/>
    <w:pPr>
      <w:ind w:left="1440" w:hanging="360"/>
    </w:pPr>
  </w:style>
  <w:style w:type="paragraph" w:customStyle="1" w:styleId="Seznamsodrkami21">
    <w:name w:val="Seznam s odrážkami 21"/>
    <w:basedOn w:val="Seznamsodrkami1"/>
    <w:rsid w:val="00820569"/>
    <w:pPr>
      <w:ind w:left="1080" w:hanging="360"/>
    </w:pPr>
  </w:style>
  <w:style w:type="paragraph" w:customStyle="1" w:styleId="Seznam51">
    <w:name w:val="Seznam 51"/>
    <w:basedOn w:val="Seznam"/>
    <w:rsid w:val="00820569"/>
    <w:pPr>
      <w:ind w:left="1800"/>
    </w:pPr>
  </w:style>
  <w:style w:type="paragraph" w:customStyle="1" w:styleId="Seznam41">
    <w:name w:val="Seznam 41"/>
    <w:basedOn w:val="Seznam"/>
    <w:rsid w:val="00820569"/>
    <w:pPr>
      <w:ind w:left="1440"/>
    </w:pPr>
  </w:style>
  <w:style w:type="paragraph" w:customStyle="1" w:styleId="Seznam31">
    <w:name w:val="Seznam 31"/>
    <w:basedOn w:val="Seznam"/>
    <w:rsid w:val="00820569"/>
    <w:pPr>
      <w:ind w:left="1080"/>
    </w:pPr>
  </w:style>
  <w:style w:type="paragraph" w:customStyle="1" w:styleId="Seznam21">
    <w:name w:val="Seznam 21"/>
    <w:basedOn w:val="Seznam"/>
    <w:rsid w:val="00820569"/>
    <w:pPr>
      <w:ind w:left="720"/>
    </w:pPr>
  </w:style>
  <w:style w:type="paragraph" w:customStyle="1" w:styleId="Textpoznmky">
    <w:name w:val="Text poznámky"/>
    <w:basedOn w:val="Zkladpoznmkypodarou"/>
    <w:rsid w:val="00820569"/>
  </w:style>
  <w:style w:type="paragraph" w:customStyle="1" w:styleId="slovanseznam21">
    <w:name w:val="Číslovaný seznam 21"/>
    <w:basedOn w:val="slovanseznam1"/>
    <w:rsid w:val="00820569"/>
    <w:pPr>
      <w:ind w:left="1080"/>
    </w:pPr>
  </w:style>
  <w:style w:type="paragraph" w:customStyle="1" w:styleId="Pokraovnseznamu1">
    <w:name w:val="Pokračování seznamu1"/>
    <w:basedOn w:val="Seznam"/>
    <w:rsid w:val="00820569"/>
    <w:pPr>
      <w:ind w:left="720" w:right="720" w:firstLine="0"/>
    </w:pPr>
  </w:style>
  <w:style w:type="paragraph" w:customStyle="1" w:styleId="Pokraovnseznamu21">
    <w:name w:val="Pokračování seznamu 21"/>
    <w:basedOn w:val="Pokraovnseznamu1"/>
    <w:rsid w:val="00820569"/>
    <w:pPr>
      <w:ind w:left="1080"/>
    </w:pPr>
  </w:style>
  <w:style w:type="paragraph" w:customStyle="1" w:styleId="Pokraovnseznamu31">
    <w:name w:val="Pokračování seznamu 31"/>
    <w:basedOn w:val="Pokraovnseznamu1"/>
    <w:rsid w:val="00820569"/>
    <w:pPr>
      <w:ind w:left="1440"/>
    </w:pPr>
  </w:style>
  <w:style w:type="paragraph" w:customStyle="1" w:styleId="Pokraovnseznamu41">
    <w:name w:val="Pokračování seznamu 41"/>
    <w:basedOn w:val="Pokraovnseznamu1"/>
    <w:rsid w:val="00820569"/>
    <w:pPr>
      <w:ind w:left="1800"/>
    </w:pPr>
  </w:style>
  <w:style w:type="paragraph" w:customStyle="1" w:styleId="Pokraovnseznamu51">
    <w:name w:val="Pokračování seznamu 51"/>
    <w:basedOn w:val="Pokraovnseznamu1"/>
    <w:rsid w:val="00820569"/>
    <w:pPr>
      <w:ind w:left="2160"/>
    </w:pPr>
  </w:style>
  <w:style w:type="paragraph" w:customStyle="1" w:styleId="Normlnodsazen1">
    <w:name w:val="Normální odsazený1"/>
    <w:basedOn w:val="Normln"/>
    <w:rsid w:val="00820569"/>
    <w:pPr>
      <w:suppressAutoHyphens w:val="0"/>
      <w:ind w:left="720"/>
    </w:pPr>
    <w:rPr>
      <w:sz w:val="22"/>
      <w:szCs w:val="20"/>
    </w:rPr>
  </w:style>
  <w:style w:type="paragraph" w:customStyle="1" w:styleId="Nzevsti">
    <w:name w:val="Název části"/>
    <w:basedOn w:val="Nzev"/>
    <w:rsid w:val="00820569"/>
    <w:pPr>
      <w:keepNext/>
      <w:keepLines/>
      <w:widowControl/>
      <w:spacing w:before="140"/>
    </w:pPr>
    <w:rPr>
      <w:rFonts w:ascii="Times New Roman" w:hAnsi="Times New Roman"/>
      <w:caps/>
      <w:spacing w:val="60"/>
      <w:kern w:val="1"/>
      <w:sz w:val="44"/>
      <w:lang w:eastAsia="ar-SA"/>
    </w:rPr>
  </w:style>
  <w:style w:type="paragraph" w:customStyle="1" w:styleId="Oznaensti">
    <w:name w:val="Označení části"/>
    <w:basedOn w:val="Oznaenoddlu"/>
    <w:rsid w:val="00820569"/>
  </w:style>
  <w:style w:type="paragraph" w:customStyle="1" w:styleId="Seznamcitac1">
    <w:name w:val="Seznam citací1"/>
    <w:basedOn w:val="Normln"/>
    <w:rsid w:val="00820569"/>
    <w:pPr>
      <w:tabs>
        <w:tab w:val="right" w:leader="dot" w:pos="7560"/>
      </w:tabs>
      <w:suppressAutoHyphens w:val="0"/>
    </w:pPr>
    <w:rPr>
      <w:sz w:val="22"/>
      <w:szCs w:val="20"/>
    </w:rPr>
  </w:style>
  <w:style w:type="paragraph" w:styleId="Adresanaoblku">
    <w:name w:val="envelope address"/>
    <w:basedOn w:val="Normln"/>
    <w:rsid w:val="00820569"/>
    <w:pPr>
      <w:suppressAutoHyphens w:val="0"/>
      <w:ind w:left="2880"/>
    </w:pPr>
    <w:rPr>
      <w:szCs w:val="20"/>
    </w:rPr>
  </w:style>
  <w:style w:type="paragraph" w:styleId="Obsah6">
    <w:name w:val="toc 6"/>
    <w:basedOn w:val="Normln"/>
    <w:next w:val="Normln"/>
    <w:semiHidden/>
    <w:rsid w:val="00820569"/>
    <w:pPr>
      <w:tabs>
        <w:tab w:val="right" w:leader="dot" w:pos="9071"/>
      </w:tabs>
      <w:suppressAutoHyphens w:val="0"/>
      <w:ind w:left="1100"/>
    </w:pPr>
    <w:rPr>
      <w:sz w:val="22"/>
      <w:szCs w:val="20"/>
    </w:rPr>
  </w:style>
  <w:style w:type="paragraph" w:styleId="Obsah7">
    <w:name w:val="toc 7"/>
    <w:basedOn w:val="Normln"/>
    <w:next w:val="Normln"/>
    <w:semiHidden/>
    <w:rsid w:val="00820569"/>
    <w:pPr>
      <w:tabs>
        <w:tab w:val="right" w:leader="dot" w:pos="9071"/>
      </w:tabs>
      <w:suppressAutoHyphens w:val="0"/>
      <w:ind w:left="1320"/>
    </w:pPr>
    <w:rPr>
      <w:sz w:val="22"/>
      <w:szCs w:val="20"/>
    </w:rPr>
  </w:style>
  <w:style w:type="paragraph" w:styleId="Obsah8">
    <w:name w:val="toc 8"/>
    <w:basedOn w:val="Normln"/>
    <w:next w:val="Normln"/>
    <w:semiHidden/>
    <w:rsid w:val="00820569"/>
    <w:pPr>
      <w:tabs>
        <w:tab w:val="right" w:leader="dot" w:pos="9071"/>
      </w:tabs>
      <w:suppressAutoHyphens w:val="0"/>
      <w:ind w:left="1540"/>
    </w:pPr>
    <w:rPr>
      <w:sz w:val="22"/>
      <w:szCs w:val="20"/>
    </w:rPr>
  </w:style>
  <w:style w:type="paragraph" w:styleId="Obsah9">
    <w:name w:val="toc 9"/>
    <w:basedOn w:val="Normln"/>
    <w:next w:val="Normln"/>
    <w:semiHidden/>
    <w:rsid w:val="00820569"/>
    <w:pPr>
      <w:tabs>
        <w:tab w:val="right" w:leader="dot" w:pos="9071"/>
      </w:tabs>
      <w:suppressAutoHyphens w:val="0"/>
      <w:ind w:left="1760"/>
    </w:pPr>
    <w:rPr>
      <w:sz w:val="22"/>
      <w:szCs w:val="20"/>
    </w:rPr>
  </w:style>
  <w:style w:type="paragraph" w:styleId="Podpis0">
    <w:name w:val="Signature"/>
    <w:basedOn w:val="Normln"/>
    <w:link w:val="PodpisChar"/>
    <w:rsid w:val="00820569"/>
    <w:pPr>
      <w:suppressAutoHyphens w:val="0"/>
      <w:ind w:left="4252"/>
    </w:pPr>
    <w:rPr>
      <w:sz w:val="22"/>
      <w:szCs w:val="20"/>
    </w:rPr>
  </w:style>
  <w:style w:type="character" w:customStyle="1" w:styleId="PodpisChar">
    <w:name w:val="Podpis Char"/>
    <w:link w:val="Podpis0"/>
    <w:rsid w:val="00820569"/>
    <w:rPr>
      <w:sz w:val="22"/>
      <w:lang w:eastAsia="ar-SA"/>
    </w:rPr>
  </w:style>
  <w:style w:type="paragraph" w:customStyle="1" w:styleId="Rejstk61">
    <w:name w:val="Rejstřík 61"/>
    <w:basedOn w:val="Normln"/>
    <w:next w:val="Normln"/>
    <w:rsid w:val="00820569"/>
    <w:pPr>
      <w:tabs>
        <w:tab w:val="right" w:leader="dot" w:pos="9071"/>
      </w:tabs>
      <w:suppressAutoHyphens w:val="0"/>
      <w:ind w:left="1320" w:hanging="220"/>
    </w:pPr>
    <w:rPr>
      <w:sz w:val="22"/>
      <w:szCs w:val="20"/>
    </w:rPr>
  </w:style>
  <w:style w:type="paragraph" w:customStyle="1" w:styleId="Rejstk71">
    <w:name w:val="Rejstřík 71"/>
    <w:basedOn w:val="Normln"/>
    <w:next w:val="Normln"/>
    <w:rsid w:val="00820569"/>
    <w:pPr>
      <w:tabs>
        <w:tab w:val="right" w:leader="dot" w:pos="9071"/>
      </w:tabs>
      <w:suppressAutoHyphens w:val="0"/>
      <w:ind w:left="1540" w:hanging="220"/>
    </w:pPr>
    <w:rPr>
      <w:sz w:val="22"/>
      <w:szCs w:val="20"/>
    </w:rPr>
  </w:style>
  <w:style w:type="paragraph" w:customStyle="1" w:styleId="Rejstk81">
    <w:name w:val="Rejstřík 81"/>
    <w:basedOn w:val="Normln"/>
    <w:next w:val="Normln"/>
    <w:rsid w:val="00820569"/>
    <w:pPr>
      <w:tabs>
        <w:tab w:val="right" w:leader="dot" w:pos="9071"/>
      </w:tabs>
      <w:suppressAutoHyphens w:val="0"/>
      <w:ind w:left="1760" w:hanging="220"/>
    </w:pPr>
    <w:rPr>
      <w:sz w:val="22"/>
      <w:szCs w:val="20"/>
    </w:rPr>
  </w:style>
  <w:style w:type="paragraph" w:customStyle="1" w:styleId="Rejstk91">
    <w:name w:val="Rejstřík 91"/>
    <w:basedOn w:val="Normln"/>
    <w:next w:val="Normln"/>
    <w:rsid w:val="00820569"/>
    <w:pPr>
      <w:tabs>
        <w:tab w:val="right" w:leader="dot" w:pos="9071"/>
      </w:tabs>
      <w:suppressAutoHyphens w:val="0"/>
      <w:ind w:left="1980" w:hanging="220"/>
    </w:pPr>
    <w:rPr>
      <w:sz w:val="22"/>
      <w:szCs w:val="20"/>
    </w:rPr>
  </w:style>
  <w:style w:type="paragraph" w:customStyle="1" w:styleId="Zhlavzprvy1">
    <w:name w:val="Záhlaví zprávy1"/>
    <w:basedOn w:val="Normln"/>
    <w:rsid w:val="00820569"/>
    <w:pPr>
      <w:pBdr>
        <w:top w:val="single" w:sz="4" w:space="1" w:color="000000"/>
        <w:left w:val="single" w:sz="4" w:space="1" w:color="000000"/>
        <w:bottom w:val="single" w:sz="4" w:space="1" w:color="000000"/>
        <w:right w:val="single" w:sz="4" w:space="1" w:color="000000"/>
      </w:pBdr>
      <w:shd w:val="clear" w:color="auto" w:fill="CCCCCC"/>
      <w:suppressAutoHyphens w:val="0"/>
      <w:ind w:left="1134" w:hanging="1134"/>
    </w:pPr>
    <w:rPr>
      <w:rFonts w:ascii="Arial" w:hAnsi="Arial"/>
      <w:szCs w:val="20"/>
    </w:rPr>
  </w:style>
  <w:style w:type="paragraph" w:customStyle="1" w:styleId="Zvr1">
    <w:name w:val="Závěr1"/>
    <w:basedOn w:val="Normln"/>
    <w:rsid w:val="00820569"/>
    <w:pPr>
      <w:suppressAutoHyphens w:val="0"/>
      <w:ind w:left="4252"/>
    </w:pPr>
    <w:rPr>
      <w:sz w:val="22"/>
      <w:szCs w:val="20"/>
    </w:rPr>
  </w:style>
  <w:style w:type="paragraph" w:styleId="Zptenadresanaoblku">
    <w:name w:val="envelope return"/>
    <w:basedOn w:val="Normln"/>
    <w:rsid w:val="00820569"/>
    <w:pPr>
      <w:suppressAutoHyphens w:val="0"/>
    </w:pPr>
    <w:rPr>
      <w:sz w:val="20"/>
      <w:szCs w:val="20"/>
    </w:rPr>
  </w:style>
  <w:style w:type="paragraph" w:customStyle="1" w:styleId="Prvnodrkaseznamu">
    <w:name w:val="První odrážka seznamu"/>
    <w:basedOn w:val="Seznamsodrkami1"/>
    <w:next w:val="Seznamsodrkami1"/>
    <w:rsid w:val="00820569"/>
    <w:pPr>
      <w:spacing w:before="60" w:after="120" w:line="280" w:lineRule="exact"/>
      <w:ind w:left="1440" w:right="0" w:hanging="360"/>
      <w:jc w:val="left"/>
    </w:pPr>
    <w:rPr>
      <w:rFonts w:ascii="Arial" w:hAnsi="Arial"/>
      <w:spacing w:val="-20"/>
    </w:rPr>
  </w:style>
  <w:style w:type="paragraph" w:customStyle="1" w:styleId="Poslednodrkaseznamu">
    <w:name w:val="Poslední odrážka seznamu"/>
    <w:basedOn w:val="Seznamsodrkami1"/>
    <w:next w:val="Zkladntext"/>
    <w:rsid w:val="00820569"/>
    <w:pPr>
      <w:spacing w:line="280" w:lineRule="exact"/>
      <w:ind w:left="1440" w:right="0" w:hanging="360"/>
      <w:jc w:val="left"/>
    </w:pPr>
    <w:rPr>
      <w:rFonts w:ascii="Arial" w:hAnsi="Arial"/>
      <w:spacing w:val="-20"/>
    </w:rPr>
  </w:style>
  <w:style w:type="paragraph" w:customStyle="1" w:styleId="Prvnsloseznamu">
    <w:name w:val="První číslo seznamu"/>
    <w:basedOn w:val="slovanseznam1"/>
    <w:next w:val="slovanseznam1"/>
    <w:rsid w:val="00820569"/>
    <w:pPr>
      <w:spacing w:before="60" w:after="120" w:line="280" w:lineRule="exact"/>
      <w:ind w:left="1440" w:right="0"/>
      <w:jc w:val="left"/>
    </w:pPr>
    <w:rPr>
      <w:rFonts w:ascii="Arial" w:hAnsi="Arial"/>
      <w:spacing w:val="-20"/>
    </w:rPr>
  </w:style>
  <w:style w:type="paragraph" w:customStyle="1" w:styleId="Poslednsloseznamu">
    <w:name w:val="Poslední číslo seznamu"/>
    <w:basedOn w:val="slovanseznam1"/>
    <w:next w:val="Zkladntext"/>
    <w:rsid w:val="00820569"/>
    <w:pPr>
      <w:spacing w:line="280" w:lineRule="exact"/>
      <w:ind w:left="1440" w:right="0"/>
      <w:jc w:val="left"/>
    </w:pPr>
    <w:rPr>
      <w:rFonts w:ascii="Arial" w:hAnsi="Arial"/>
      <w:spacing w:val="-20"/>
    </w:rPr>
  </w:style>
  <w:style w:type="paragraph" w:customStyle="1" w:styleId="Datum1">
    <w:name w:val="Datum1"/>
    <w:basedOn w:val="Zkladntext"/>
    <w:rsid w:val="00820569"/>
    <w:pPr>
      <w:suppressAutoHyphens w:val="0"/>
      <w:spacing w:before="480" w:after="0" w:line="280" w:lineRule="exact"/>
      <w:ind w:left="720"/>
    </w:pPr>
    <w:rPr>
      <w:rFonts w:ascii="Arial" w:hAnsi="Arial"/>
      <w:sz w:val="22"/>
      <w:szCs w:val="20"/>
    </w:rPr>
  </w:style>
  <w:style w:type="paragraph" w:customStyle="1" w:styleId="Upozornn">
    <w:name w:val="Upozornění"/>
    <w:basedOn w:val="Zkladntext"/>
    <w:rsid w:val="00820569"/>
    <w:pPr>
      <w:suppressAutoHyphens w:val="0"/>
      <w:spacing w:before="120" w:after="60" w:line="280" w:lineRule="exact"/>
    </w:pPr>
    <w:rPr>
      <w:rFonts w:ascii="Arial" w:hAnsi="Arial"/>
      <w:i/>
      <w:sz w:val="22"/>
      <w:szCs w:val="20"/>
    </w:rPr>
  </w:style>
  <w:style w:type="paragraph" w:customStyle="1" w:styleId="Pedmt">
    <w:name w:val="Předmět"/>
    <w:basedOn w:val="Zkladntext"/>
    <w:next w:val="Zkladntext"/>
    <w:rsid w:val="00820569"/>
    <w:pPr>
      <w:suppressAutoHyphens w:val="0"/>
      <w:spacing w:before="120" w:line="280" w:lineRule="exact"/>
      <w:ind w:left="720"/>
    </w:pPr>
    <w:rPr>
      <w:rFonts w:ascii="Arial" w:hAnsi="Arial"/>
      <w:b/>
      <w:i/>
      <w:sz w:val="22"/>
      <w:szCs w:val="20"/>
    </w:rPr>
  </w:style>
  <w:style w:type="paragraph" w:customStyle="1" w:styleId="Podtitulsti">
    <w:name w:val="Podtitul části"/>
    <w:basedOn w:val="Normln"/>
    <w:next w:val="Zkladntext"/>
    <w:rsid w:val="00820569"/>
    <w:pPr>
      <w:keepNext/>
      <w:suppressAutoHyphens w:val="0"/>
      <w:spacing w:after="480"/>
      <w:jc w:val="center"/>
    </w:pPr>
    <w:rPr>
      <w:rFonts w:ascii="Arial" w:hAnsi="Arial"/>
      <w:b/>
      <w:i/>
      <w:kern w:val="1"/>
      <w:sz w:val="32"/>
      <w:szCs w:val="20"/>
    </w:rPr>
  </w:style>
  <w:style w:type="paragraph" w:customStyle="1" w:styleId="Prvnblokcitace">
    <w:name w:val="První blok citace"/>
    <w:basedOn w:val="Normln"/>
    <w:next w:val="Normln"/>
    <w:rsid w:val="00820569"/>
    <w:pPr>
      <w:keepLines/>
      <w:suppressAutoHyphens w:val="0"/>
      <w:spacing w:before="60" w:after="120" w:line="280" w:lineRule="exact"/>
      <w:ind w:left="1080" w:right="720"/>
    </w:pPr>
    <w:rPr>
      <w:rFonts w:ascii="Arial" w:hAnsi="Arial"/>
      <w:i/>
      <w:sz w:val="22"/>
      <w:szCs w:val="20"/>
    </w:rPr>
  </w:style>
  <w:style w:type="paragraph" w:customStyle="1" w:styleId="Poslednblokcitace">
    <w:name w:val="Poslední blok citace"/>
    <w:basedOn w:val="Normln"/>
    <w:next w:val="Zkladntext"/>
    <w:rsid w:val="00820569"/>
    <w:pPr>
      <w:keepLines/>
      <w:suppressAutoHyphens w:val="0"/>
      <w:spacing w:after="240" w:line="280" w:lineRule="exact"/>
      <w:ind w:left="1080" w:right="720"/>
    </w:pPr>
    <w:rPr>
      <w:rFonts w:ascii="Arial" w:hAnsi="Arial"/>
      <w:i/>
      <w:sz w:val="22"/>
      <w:szCs w:val="20"/>
    </w:rPr>
  </w:style>
  <w:style w:type="paragraph" w:customStyle="1" w:styleId="Prvnseznam">
    <w:name w:val="První seznam"/>
    <w:basedOn w:val="Seznam"/>
    <w:next w:val="Seznam"/>
    <w:rsid w:val="00820569"/>
    <w:pPr>
      <w:tabs>
        <w:tab w:val="left" w:pos="1440"/>
      </w:tabs>
      <w:spacing w:before="60" w:after="60" w:line="280" w:lineRule="exact"/>
      <w:ind w:left="1440"/>
      <w:jc w:val="left"/>
    </w:pPr>
    <w:rPr>
      <w:rFonts w:ascii="Arial" w:hAnsi="Arial"/>
    </w:rPr>
  </w:style>
  <w:style w:type="paragraph" w:customStyle="1" w:styleId="Poslednseznam">
    <w:name w:val="Poslední seznam"/>
    <w:basedOn w:val="Seznam"/>
    <w:next w:val="Zkladntext"/>
    <w:rsid w:val="00820569"/>
    <w:pPr>
      <w:tabs>
        <w:tab w:val="left" w:pos="1440"/>
      </w:tabs>
      <w:spacing w:line="280" w:lineRule="exact"/>
      <w:ind w:left="1440"/>
      <w:jc w:val="left"/>
    </w:pPr>
    <w:rPr>
      <w:rFonts w:ascii="Arial" w:hAnsi="Arial"/>
    </w:rPr>
  </w:style>
  <w:style w:type="paragraph" w:customStyle="1" w:styleId="Obsahtabulky">
    <w:name w:val="Obsah tabulky"/>
    <w:basedOn w:val="Normln"/>
    <w:rsid w:val="00820569"/>
    <w:pPr>
      <w:suppressLineNumbers/>
      <w:suppressAutoHyphens w:val="0"/>
    </w:pPr>
    <w:rPr>
      <w:sz w:val="22"/>
      <w:szCs w:val="20"/>
    </w:rPr>
  </w:style>
  <w:style w:type="paragraph" w:customStyle="1" w:styleId="Nadpistabulky">
    <w:name w:val="Nadpis tabulky"/>
    <w:basedOn w:val="Normln"/>
    <w:rsid w:val="00820569"/>
    <w:pPr>
      <w:suppressAutoHyphens w:val="0"/>
      <w:spacing w:before="20" w:after="20" w:line="200" w:lineRule="atLeast"/>
      <w:jc w:val="center"/>
    </w:pPr>
    <w:rPr>
      <w:rFonts w:ascii="Arial" w:hAnsi="Arial"/>
      <w:b/>
      <w:spacing w:val="-5"/>
      <w:sz w:val="16"/>
      <w:szCs w:val="20"/>
    </w:rPr>
  </w:style>
  <w:style w:type="paragraph" w:customStyle="1" w:styleId="Hlavikaobsahu1">
    <w:name w:val="Hlavička obsahu1"/>
    <w:basedOn w:val="Normln"/>
    <w:next w:val="Seznamcitac1"/>
    <w:rsid w:val="00820569"/>
    <w:pPr>
      <w:keepNext/>
      <w:suppressAutoHyphens w:val="0"/>
      <w:spacing w:line="720" w:lineRule="atLeast"/>
    </w:pPr>
    <w:rPr>
      <w:caps/>
      <w:spacing w:val="-10"/>
      <w:kern w:val="1"/>
      <w:sz w:val="22"/>
      <w:szCs w:val="20"/>
    </w:rPr>
  </w:style>
  <w:style w:type="paragraph" w:customStyle="1" w:styleId="Nzevnaoblce">
    <w:name w:val="Název na obálce"/>
    <w:basedOn w:val="Normln"/>
    <w:next w:val="Podtitulnaoblce"/>
    <w:rsid w:val="00820569"/>
    <w:pPr>
      <w:keepNext/>
      <w:keepLines/>
      <w:suppressAutoHyphens w:val="0"/>
      <w:spacing w:after="240" w:line="720" w:lineRule="atLeast"/>
      <w:jc w:val="center"/>
    </w:pPr>
    <w:rPr>
      <w:caps/>
      <w:spacing w:val="65"/>
      <w:kern w:val="1"/>
      <w:sz w:val="64"/>
      <w:szCs w:val="20"/>
    </w:rPr>
  </w:style>
  <w:style w:type="paragraph" w:customStyle="1" w:styleId="Podtitulnaoblce">
    <w:name w:val="Podtitul na obálce"/>
    <w:basedOn w:val="Nzevnaoblce"/>
    <w:next w:val="Zkladntext"/>
    <w:rsid w:val="00820569"/>
    <w:pPr>
      <w:pBdr>
        <w:top w:val="single" w:sz="4" w:space="12" w:color="808080"/>
      </w:pBdr>
      <w:spacing w:after="0" w:line="440" w:lineRule="atLeast"/>
    </w:pPr>
    <w:rPr>
      <w:caps w:val="0"/>
      <w:spacing w:val="30"/>
      <w:sz w:val="44"/>
    </w:rPr>
  </w:style>
  <w:style w:type="paragraph" w:customStyle="1" w:styleId="Adresaodesilatele">
    <w:name w:val="Adresa odesilatele"/>
    <w:rsid w:val="00820569"/>
    <w:pPr>
      <w:tabs>
        <w:tab w:val="left" w:pos="2160"/>
      </w:tabs>
      <w:suppressAutoHyphens/>
      <w:spacing w:line="240" w:lineRule="atLeast"/>
      <w:ind w:right="-240"/>
      <w:jc w:val="center"/>
    </w:pPr>
    <w:rPr>
      <w:rFonts w:ascii="Arial" w:hAnsi="Arial"/>
      <w:i/>
      <w:caps/>
      <w:spacing w:val="30"/>
      <w:sz w:val="14"/>
      <w:lang w:eastAsia="ar-SA"/>
    </w:rPr>
  </w:style>
  <w:style w:type="paragraph" w:customStyle="1" w:styleId="Nzevspolenosti">
    <w:name w:val="Název společnosti"/>
    <w:basedOn w:val="Zkladntext"/>
    <w:rsid w:val="00820569"/>
    <w:pPr>
      <w:keepLines/>
      <w:suppressAutoHyphens w:val="0"/>
      <w:spacing w:after="40" w:line="240" w:lineRule="atLeast"/>
      <w:jc w:val="center"/>
    </w:pPr>
    <w:rPr>
      <w:rFonts w:ascii="Arial" w:hAnsi="Arial"/>
      <w:caps/>
      <w:spacing w:val="75"/>
      <w:kern w:val="1"/>
      <w:sz w:val="22"/>
      <w:szCs w:val="20"/>
      <w:lang w:val="en-US"/>
    </w:rPr>
  </w:style>
  <w:style w:type="paragraph" w:customStyle="1" w:styleId="Zkladntext21">
    <w:name w:val="Základní text 21"/>
    <w:basedOn w:val="Normln"/>
    <w:rsid w:val="00820569"/>
    <w:pPr>
      <w:suppressAutoHyphens w:val="0"/>
      <w:spacing w:after="120" w:line="480" w:lineRule="auto"/>
    </w:pPr>
    <w:rPr>
      <w:sz w:val="22"/>
      <w:szCs w:val="20"/>
    </w:rPr>
  </w:style>
  <w:style w:type="paragraph" w:styleId="Textkomente">
    <w:name w:val="annotation text"/>
    <w:basedOn w:val="Normln"/>
    <w:link w:val="TextkomenteChar"/>
    <w:uiPriority w:val="99"/>
    <w:semiHidden/>
    <w:unhideWhenUsed/>
    <w:rsid w:val="00820569"/>
    <w:rPr>
      <w:sz w:val="20"/>
      <w:szCs w:val="20"/>
    </w:rPr>
  </w:style>
  <w:style w:type="character" w:customStyle="1" w:styleId="TextkomenteChar">
    <w:name w:val="Text komentáře Char"/>
    <w:link w:val="Textkomente"/>
    <w:uiPriority w:val="99"/>
    <w:semiHidden/>
    <w:rsid w:val="00820569"/>
    <w:rPr>
      <w:lang w:eastAsia="ar-SA"/>
    </w:rPr>
  </w:style>
  <w:style w:type="paragraph" w:styleId="Pedmtkomente">
    <w:name w:val="annotation subject"/>
    <w:basedOn w:val="Textpoznmky"/>
    <w:next w:val="Textpoznmky"/>
    <w:link w:val="PedmtkomenteChar"/>
    <w:rsid w:val="00820569"/>
    <w:pPr>
      <w:keepLines w:val="0"/>
      <w:spacing w:after="0" w:line="240" w:lineRule="auto"/>
      <w:jc w:val="left"/>
    </w:pPr>
    <w:rPr>
      <w:b/>
      <w:bCs/>
      <w:sz w:val="20"/>
    </w:rPr>
  </w:style>
  <w:style w:type="character" w:customStyle="1" w:styleId="PedmtkomenteChar">
    <w:name w:val="Předmět komentáře Char"/>
    <w:link w:val="Pedmtkomente"/>
    <w:rsid w:val="00820569"/>
    <w:rPr>
      <w:b/>
      <w:bCs/>
      <w:lang w:eastAsia="ar-SA"/>
    </w:rPr>
  </w:style>
  <w:style w:type="paragraph" w:customStyle="1" w:styleId="Nadpis10">
    <w:name w:val="Nadpis 10"/>
    <w:basedOn w:val="Nadpis"/>
    <w:next w:val="Zkladntext"/>
    <w:rsid w:val="00820569"/>
    <w:rPr>
      <w:b/>
      <w:bCs/>
      <w:sz w:val="21"/>
      <w:szCs w:val="21"/>
    </w:rPr>
  </w:style>
  <w:style w:type="paragraph" w:styleId="Rozloendokumentu">
    <w:name w:val="Document Map"/>
    <w:basedOn w:val="Normln"/>
    <w:link w:val="RozloendokumentuChar"/>
    <w:semiHidden/>
    <w:rsid w:val="00820569"/>
    <w:pPr>
      <w:shd w:val="clear" w:color="auto" w:fill="000080"/>
      <w:suppressAutoHyphens w:val="0"/>
    </w:pPr>
    <w:rPr>
      <w:rFonts w:ascii="Tahoma" w:hAnsi="Tahoma" w:cs="Tahoma"/>
      <w:sz w:val="20"/>
      <w:szCs w:val="20"/>
    </w:rPr>
  </w:style>
  <w:style w:type="character" w:customStyle="1" w:styleId="RozloendokumentuChar">
    <w:name w:val="Rozložení dokumentu Char"/>
    <w:link w:val="Rozloendokumentu"/>
    <w:semiHidden/>
    <w:rsid w:val="00820569"/>
    <w:rPr>
      <w:rFonts w:ascii="Tahoma" w:hAnsi="Tahoma" w:cs="Tahoma"/>
      <w:shd w:val="clear" w:color="auto" w:fill="000080"/>
      <w:lang w:eastAsia="ar-SA"/>
    </w:rPr>
  </w:style>
  <w:style w:type="paragraph" w:styleId="AdresaHTML">
    <w:name w:val="HTML Address"/>
    <w:basedOn w:val="Normln"/>
    <w:link w:val="AdresaHTMLChar"/>
    <w:uiPriority w:val="99"/>
    <w:unhideWhenUsed/>
    <w:rsid w:val="00820569"/>
    <w:pPr>
      <w:suppressAutoHyphens w:val="0"/>
    </w:pPr>
    <w:rPr>
      <w:rFonts w:eastAsia="Calibri"/>
      <w:i/>
      <w:iCs/>
      <w:lang w:val="x-none" w:eastAsia="x-none"/>
    </w:rPr>
  </w:style>
  <w:style w:type="character" w:customStyle="1" w:styleId="AdresaHTMLChar">
    <w:name w:val="Adresa HTML Char"/>
    <w:link w:val="AdresaHTML"/>
    <w:uiPriority w:val="99"/>
    <w:rsid w:val="00820569"/>
    <w:rPr>
      <w:rFonts w:eastAsia="Calibri"/>
      <w:i/>
      <w:iCs/>
      <w:sz w:val="24"/>
      <w:szCs w:val="24"/>
      <w:lang w:val="x-none" w:eastAsia="x-none"/>
    </w:rPr>
  </w:style>
  <w:style w:type="paragraph" w:customStyle="1" w:styleId="Textodstavce">
    <w:name w:val="Text odstavce"/>
    <w:basedOn w:val="Normln"/>
    <w:rsid w:val="00820569"/>
    <w:pPr>
      <w:numPr>
        <w:numId w:val="8"/>
      </w:numPr>
      <w:tabs>
        <w:tab w:val="left" w:pos="851"/>
      </w:tabs>
      <w:suppressAutoHyphens w:val="0"/>
      <w:spacing w:before="120" w:after="120"/>
      <w:jc w:val="both"/>
      <w:outlineLvl w:val="6"/>
    </w:pPr>
    <w:rPr>
      <w:szCs w:val="20"/>
      <w:lang w:eastAsia="cs-CZ"/>
    </w:rPr>
  </w:style>
  <w:style w:type="paragraph" w:customStyle="1" w:styleId="Textbodu">
    <w:name w:val="Text bodu"/>
    <w:basedOn w:val="Normln"/>
    <w:rsid w:val="00820569"/>
    <w:pPr>
      <w:numPr>
        <w:ilvl w:val="2"/>
        <w:numId w:val="8"/>
      </w:numPr>
      <w:suppressAutoHyphens w:val="0"/>
      <w:jc w:val="both"/>
      <w:outlineLvl w:val="8"/>
    </w:pPr>
    <w:rPr>
      <w:szCs w:val="20"/>
      <w:lang w:eastAsia="cs-CZ"/>
    </w:rPr>
  </w:style>
  <w:style w:type="paragraph" w:customStyle="1" w:styleId="Textpsmene">
    <w:name w:val="Text písmene"/>
    <w:basedOn w:val="Normln"/>
    <w:rsid w:val="00820569"/>
    <w:pPr>
      <w:numPr>
        <w:ilvl w:val="1"/>
        <w:numId w:val="8"/>
      </w:numPr>
      <w:suppressAutoHyphens w:val="0"/>
      <w:jc w:val="both"/>
      <w:outlineLvl w:val="7"/>
    </w:pPr>
    <w:rPr>
      <w:szCs w:val="20"/>
      <w:lang w:eastAsia="cs-CZ"/>
    </w:rPr>
  </w:style>
  <w:style w:type="paragraph" w:customStyle="1" w:styleId="Podpis">
    <w:name w:val="Podpis_"/>
    <w:basedOn w:val="Normln"/>
    <w:next w:val="Normln"/>
    <w:rsid w:val="00820569"/>
    <w:pPr>
      <w:keepNext/>
      <w:keepLines/>
      <w:numPr>
        <w:numId w:val="9"/>
      </w:numPr>
      <w:tabs>
        <w:tab w:val="clear" w:pos="850"/>
      </w:tabs>
      <w:suppressAutoHyphens w:val="0"/>
      <w:spacing w:before="720"/>
      <w:ind w:left="0" w:firstLine="0"/>
      <w:jc w:val="center"/>
    </w:pPr>
    <w:rPr>
      <w:szCs w:val="20"/>
      <w:lang w:eastAsia="cs-CZ"/>
    </w:rPr>
  </w:style>
  <w:style w:type="character" w:styleId="Nevyeenzmnka">
    <w:name w:val="Unresolved Mention"/>
    <w:uiPriority w:val="99"/>
    <w:semiHidden/>
    <w:unhideWhenUsed/>
    <w:rsid w:val="00820569"/>
    <w:rPr>
      <w:color w:val="605E5C"/>
      <w:shd w:val="clear" w:color="auto" w:fill="E1DFDD"/>
    </w:rPr>
  </w:style>
  <w:style w:type="paragraph" w:customStyle="1" w:styleId="StylPrvndek127cm">
    <w:name w:val="Styl První řádek:  127 cm"/>
    <w:basedOn w:val="Normln"/>
    <w:rsid w:val="00130225"/>
    <w:pPr>
      <w:suppressAutoHyphens w:val="0"/>
      <w:spacing w:before="80" w:line="240" w:lineRule="atLeast"/>
      <w:ind w:firstLine="720"/>
      <w:jc w:val="both"/>
    </w:pPr>
    <w:rPr>
      <w:szCs w:val="20"/>
      <w:lang w:eastAsia="cs-CZ"/>
    </w:rPr>
  </w:style>
  <w:style w:type="character" w:customStyle="1" w:styleId="OdstavecseseznamemChar">
    <w:name w:val="Odstavec se seznamem Char"/>
    <w:aliases w:val="seznam - Char,@Odrážky Char"/>
    <w:link w:val="Odstavecseseznamem"/>
    <w:uiPriority w:val="1"/>
    <w:rsid w:val="004B731F"/>
    <w:rPr>
      <w:sz w:val="24"/>
      <w:szCs w:val="24"/>
      <w:lang w:eastAsia="ar-SA"/>
    </w:rPr>
  </w:style>
  <w:style w:type="character" w:customStyle="1" w:styleId="Nadpis1Char">
    <w:name w:val="Nadpis 1 Char"/>
    <w:link w:val="Nadpis1"/>
    <w:rsid w:val="00753811"/>
    <w:rPr>
      <w:rFonts w:ascii="Arial" w:hAnsi="Arial" w:cs="Arial"/>
      <w:b/>
      <w:bCs/>
      <w:kern w:val="32"/>
      <w:sz w:val="32"/>
      <w:szCs w:val="32"/>
      <w:lang w:eastAsia="ar-SA"/>
    </w:rPr>
  </w:style>
  <w:style w:type="character" w:customStyle="1" w:styleId="Nadpis2Char">
    <w:name w:val="Nadpis 2 Char"/>
    <w:aliases w:val="Nadpis 2 Char Char Char,Nadpis 2 Char Char Char Char Char1,Nadpis 2 Char Char Char Char Char Char"/>
    <w:link w:val="Nadpis2"/>
    <w:rsid w:val="00753811"/>
    <w:rPr>
      <w:rFonts w:ascii="Arial" w:hAnsi="Arial" w:cs="Arial"/>
      <w:b/>
      <w:bCs/>
      <w:i/>
      <w:iCs/>
      <w:sz w:val="28"/>
      <w:szCs w:val="28"/>
      <w:lang w:eastAsia="ar-SA"/>
    </w:rPr>
  </w:style>
  <w:style w:type="character" w:customStyle="1" w:styleId="Nadpis3Char">
    <w:name w:val="Nadpis 3 Char"/>
    <w:aliases w:val="Kurzíva Char"/>
    <w:link w:val="Nadpis3"/>
    <w:rsid w:val="00753811"/>
    <w:rPr>
      <w:rFonts w:ascii="Cambria" w:hAnsi="Cambria"/>
      <w:b/>
      <w:bCs/>
      <w:sz w:val="26"/>
      <w:szCs w:val="26"/>
      <w:lang w:eastAsia="ar-SA"/>
    </w:rPr>
  </w:style>
  <w:style w:type="character" w:customStyle="1" w:styleId="Nadpis6Char">
    <w:name w:val="Nadpis 6 Char"/>
    <w:link w:val="Nadpis6"/>
    <w:rsid w:val="00753811"/>
    <w:rPr>
      <w:b/>
      <w:bCs/>
      <w:sz w:val="22"/>
      <w:szCs w:val="22"/>
      <w:lang w:eastAsia="ar-SA"/>
    </w:rPr>
  </w:style>
  <w:style w:type="character" w:customStyle="1" w:styleId="Nadpis8Char">
    <w:name w:val="Nadpis 8 Char"/>
    <w:link w:val="Nadpis8"/>
    <w:rsid w:val="00753811"/>
    <w:rPr>
      <w:i/>
      <w:iCs/>
      <w:sz w:val="24"/>
      <w:szCs w:val="24"/>
      <w:lang w:eastAsia="ar-SA"/>
    </w:rPr>
  </w:style>
  <w:style w:type="paragraph" w:customStyle="1" w:styleId="a">
    <w:basedOn w:val="Nzev"/>
    <w:next w:val="Zkladntext"/>
    <w:qFormat/>
    <w:rsid w:val="00753811"/>
    <w:pPr>
      <w:keepNext/>
      <w:keepLines/>
      <w:widowControl/>
      <w:spacing w:before="140" w:after="420"/>
    </w:pPr>
    <w:rPr>
      <w:rFonts w:ascii="Times New Roman" w:hAnsi="Times New Roman"/>
      <w:spacing w:val="20"/>
      <w:kern w:val="1"/>
      <w:sz w:val="27"/>
      <w:lang w:eastAsia="ar-SA"/>
    </w:rPr>
  </w:style>
  <w:style w:type="character" w:customStyle="1" w:styleId="NzevChar">
    <w:name w:val="Název Char"/>
    <w:link w:val="Nzev"/>
    <w:rsid w:val="00753811"/>
    <w:rPr>
      <w:rFonts w:ascii="Arial" w:hAnsi="Arial"/>
      <w:sz w:val="32"/>
    </w:rPr>
  </w:style>
  <w:style w:type="character" w:customStyle="1" w:styleId="ZkladntextodsazenChar">
    <w:name w:val="Základní text odsazený Char"/>
    <w:link w:val="Zkladntextodsazen"/>
    <w:rsid w:val="00753811"/>
    <w:rPr>
      <w:sz w:val="24"/>
      <w:szCs w:val="24"/>
      <w:lang w:eastAsia="ar-SA"/>
    </w:rPr>
  </w:style>
  <w:style w:type="character" w:styleId="Sledovanodkaz">
    <w:name w:val="FollowedHyperlink"/>
    <w:uiPriority w:val="99"/>
    <w:semiHidden/>
    <w:unhideWhenUsed/>
    <w:rsid w:val="0075381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988291">
      <w:bodyDiv w:val="1"/>
      <w:marLeft w:val="0"/>
      <w:marRight w:val="0"/>
      <w:marTop w:val="0"/>
      <w:marBottom w:val="0"/>
      <w:divBdr>
        <w:top w:val="none" w:sz="0" w:space="0" w:color="auto"/>
        <w:left w:val="none" w:sz="0" w:space="0" w:color="auto"/>
        <w:bottom w:val="none" w:sz="0" w:space="0" w:color="auto"/>
        <w:right w:val="none" w:sz="0" w:space="0" w:color="auto"/>
      </w:divBdr>
    </w:div>
    <w:div w:id="745108443">
      <w:bodyDiv w:val="1"/>
      <w:marLeft w:val="0"/>
      <w:marRight w:val="0"/>
      <w:marTop w:val="0"/>
      <w:marBottom w:val="0"/>
      <w:divBdr>
        <w:top w:val="none" w:sz="0" w:space="0" w:color="auto"/>
        <w:left w:val="none" w:sz="0" w:space="0" w:color="auto"/>
        <w:bottom w:val="none" w:sz="0" w:space="0" w:color="auto"/>
        <w:right w:val="none" w:sz="0" w:space="0" w:color="auto"/>
      </w:divBdr>
      <w:divsChild>
        <w:div w:id="721096309">
          <w:marLeft w:val="0"/>
          <w:marRight w:val="0"/>
          <w:marTop w:val="24"/>
          <w:marBottom w:val="24"/>
          <w:divBdr>
            <w:top w:val="single" w:sz="6" w:space="6" w:color="AAAAAA"/>
            <w:left w:val="single" w:sz="6" w:space="6" w:color="AAAAAA"/>
            <w:bottom w:val="single" w:sz="6" w:space="6" w:color="AAAAAA"/>
            <w:right w:val="single" w:sz="6" w:space="6" w:color="AAAAAA"/>
          </w:divBdr>
        </w:div>
        <w:div w:id="1985694922">
          <w:marLeft w:val="240"/>
          <w:marRight w:val="0"/>
          <w:marTop w:val="0"/>
          <w:marBottom w:val="0"/>
          <w:divBdr>
            <w:top w:val="none" w:sz="0" w:space="0" w:color="auto"/>
            <w:left w:val="none" w:sz="0" w:space="0" w:color="auto"/>
            <w:bottom w:val="none" w:sz="0" w:space="0" w:color="auto"/>
            <w:right w:val="none" w:sz="0" w:space="0" w:color="auto"/>
          </w:divBdr>
          <w:divsChild>
            <w:div w:id="434594826">
              <w:marLeft w:val="0"/>
              <w:marRight w:val="0"/>
              <w:marTop w:val="0"/>
              <w:marBottom w:val="0"/>
              <w:divBdr>
                <w:top w:val="none" w:sz="0" w:space="0" w:color="auto"/>
                <w:left w:val="none" w:sz="0" w:space="0" w:color="auto"/>
                <w:bottom w:val="none" w:sz="0" w:space="0" w:color="auto"/>
                <w:right w:val="none" w:sz="0" w:space="0" w:color="auto"/>
              </w:divBdr>
            </w:div>
          </w:divsChild>
        </w:div>
        <w:div w:id="214395723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767307891">
      <w:bodyDiv w:val="1"/>
      <w:marLeft w:val="0"/>
      <w:marRight w:val="0"/>
      <w:marTop w:val="0"/>
      <w:marBottom w:val="0"/>
      <w:divBdr>
        <w:top w:val="none" w:sz="0" w:space="0" w:color="auto"/>
        <w:left w:val="none" w:sz="0" w:space="0" w:color="auto"/>
        <w:bottom w:val="none" w:sz="0" w:space="0" w:color="auto"/>
        <w:right w:val="none" w:sz="0" w:space="0" w:color="auto"/>
      </w:divBdr>
    </w:div>
    <w:div w:id="1138762547">
      <w:bodyDiv w:val="1"/>
      <w:marLeft w:val="0"/>
      <w:marRight w:val="0"/>
      <w:marTop w:val="0"/>
      <w:marBottom w:val="0"/>
      <w:divBdr>
        <w:top w:val="none" w:sz="0" w:space="0" w:color="auto"/>
        <w:left w:val="none" w:sz="0" w:space="0" w:color="auto"/>
        <w:bottom w:val="none" w:sz="0" w:space="0" w:color="auto"/>
        <w:right w:val="none" w:sz="0" w:space="0" w:color="auto"/>
      </w:divBdr>
      <w:divsChild>
        <w:div w:id="868880073">
          <w:marLeft w:val="0"/>
          <w:marRight w:val="0"/>
          <w:marTop w:val="0"/>
          <w:marBottom w:val="0"/>
          <w:divBdr>
            <w:top w:val="none" w:sz="0" w:space="0" w:color="auto"/>
            <w:left w:val="none" w:sz="0" w:space="0" w:color="auto"/>
            <w:bottom w:val="none" w:sz="0" w:space="0" w:color="auto"/>
            <w:right w:val="none" w:sz="0" w:space="0" w:color="auto"/>
          </w:divBdr>
        </w:div>
        <w:div w:id="1284463961">
          <w:marLeft w:val="0"/>
          <w:marRight w:val="0"/>
          <w:marTop w:val="0"/>
          <w:marBottom w:val="0"/>
          <w:divBdr>
            <w:top w:val="none" w:sz="0" w:space="0" w:color="auto"/>
            <w:left w:val="none" w:sz="0" w:space="0" w:color="auto"/>
            <w:bottom w:val="none" w:sz="0" w:space="0" w:color="auto"/>
            <w:right w:val="none" w:sz="0" w:space="0" w:color="auto"/>
          </w:divBdr>
        </w:div>
      </w:divsChild>
    </w:div>
    <w:div w:id="1223521776">
      <w:bodyDiv w:val="1"/>
      <w:marLeft w:val="0"/>
      <w:marRight w:val="0"/>
      <w:marTop w:val="0"/>
      <w:marBottom w:val="0"/>
      <w:divBdr>
        <w:top w:val="none" w:sz="0" w:space="0" w:color="auto"/>
        <w:left w:val="none" w:sz="0" w:space="0" w:color="auto"/>
        <w:bottom w:val="none" w:sz="0" w:space="0" w:color="auto"/>
        <w:right w:val="none" w:sz="0" w:space="0" w:color="auto"/>
      </w:divBdr>
    </w:div>
    <w:div w:id="1280065506">
      <w:bodyDiv w:val="1"/>
      <w:marLeft w:val="0"/>
      <w:marRight w:val="0"/>
      <w:marTop w:val="0"/>
      <w:marBottom w:val="0"/>
      <w:divBdr>
        <w:top w:val="none" w:sz="0" w:space="0" w:color="auto"/>
        <w:left w:val="none" w:sz="0" w:space="0" w:color="auto"/>
        <w:bottom w:val="none" w:sz="0" w:space="0" w:color="auto"/>
        <w:right w:val="none" w:sz="0" w:space="0" w:color="auto"/>
      </w:divBdr>
    </w:div>
    <w:div w:id="1413042089">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sChild>
        <w:div w:id="397900113">
          <w:marLeft w:val="240"/>
          <w:marRight w:val="0"/>
          <w:marTop w:val="0"/>
          <w:marBottom w:val="0"/>
          <w:divBdr>
            <w:top w:val="none" w:sz="0" w:space="0" w:color="auto"/>
            <w:left w:val="none" w:sz="0" w:space="0" w:color="auto"/>
            <w:bottom w:val="none" w:sz="0" w:space="0" w:color="auto"/>
            <w:right w:val="none" w:sz="0" w:space="0" w:color="auto"/>
          </w:divBdr>
          <w:divsChild>
            <w:div w:id="2139058798">
              <w:marLeft w:val="0"/>
              <w:marRight w:val="0"/>
              <w:marTop w:val="0"/>
              <w:marBottom w:val="0"/>
              <w:divBdr>
                <w:top w:val="none" w:sz="0" w:space="0" w:color="auto"/>
                <w:left w:val="none" w:sz="0" w:space="0" w:color="auto"/>
                <w:bottom w:val="none" w:sz="0" w:space="0" w:color="auto"/>
                <w:right w:val="none" w:sz="0" w:space="0" w:color="auto"/>
              </w:divBdr>
            </w:div>
          </w:divsChild>
        </w:div>
        <w:div w:id="557934551">
          <w:marLeft w:val="0"/>
          <w:marRight w:val="0"/>
          <w:marTop w:val="24"/>
          <w:marBottom w:val="24"/>
          <w:divBdr>
            <w:top w:val="single" w:sz="6" w:space="6" w:color="AAAAAA"/>
            <w:left w:val="single" w:sz="6" w:space="6" w:color="AAAAAA"/>
            <w:bottom w:val="single" w:sz="6" w:space="6" w:color="AAAAAA"/>
            <w:right w:val="single" w:sz="6" w:space="6" w:color="AAAAAA"/>
          </w:divBdr>
        </w:div>
        <w:div w:id="208201897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641762993">
      <w:bodyDiv w:val="1"/>
      <w:marLeft w:val="0"/>
      <w:marRight w:val="0"/>
      <w:marTop w:val="0"/>
      <w:marBottom w:val="0"/>
      <w:divBdr>
        <w:top w:val="none" w:sz="0" w:space="0" w:color="auto"/>
        <w:left w:val="none" w:sz="0" w:space="0" w:color="auto"/>
        <w:bottom w:val="none" w:sz="0" w:space="0" w:color="auto"/>
        <w:right w:val="none" w:sz="0" w:space="0" w:color="auto"/>
      </w:divBdr>
    </w:div>
    <w:div w:id="1733429726">
      <w:bodyDiv w:val="1"/>
      <w:marLeft w:val="0"/>
      <w:marRight w:val="0"/>
      <w:marTop w:val="0"/>
      <w:marBottom w:val="0"/>
      <w:divBdr>
        <w:top w:val="none" w:sz="0" w:space="0" w:color="auto"/>
        <w:left w:val="none" w:sz="0" w:space="0" w:color="auto"/>
        <w:bottom w:val="none" w:sz="0" w:space="0" w:color="auto"/>
        <w:right w:val="none" w:sz="0" w:space="0" w:color="auto"/>
      </w:divBdr>
    </w:div>
    <w:div w:id="1879781118">
      <w:bodyDiv w:val="1"/>
      <w:marLeft w:val="0"/>
      <w:marRight w:val="0"/>
      <w:marTop w:val="0"/>
      <w:marBottom w:val="0"/>
      <w:divBdr>
        <w:top w:val="none" w:sz="0" w:space="0" w:color="auto"/>
        <w:left w:val="none" w:sz="0" w:space="0" w:color="auto"/>
        <w:bottom w:val="none" w:sz="0" w:space="0" w:color="auto"/>
        <w:right w:val="none" w:sz="0" w:space="0" w:color="auto"/>
      </w:divBdr>
      <w:divsChild>
        <w:div w:id="378476020">
          <w:marLeft w:val="240"/>
          <w:marRight w:val="0"/>
          <w:marTop w:val="0"/>
          <w:marBottom w:val="0"/>
          <w:divBdr>
            <w:top w:val="none" w:sz="0" w:space="0" w:color="auto"/>
            <w:left w:val="none" w:sz="0" w:space="0" w:color="auto"/>
            <w:bottom w:val="none" w:sz="0" w:space="0" w:color="auto"/>
            <w:right w:val="none" w:sz="0" w:space="0" w:color="auto"/>
          </w:divBdr>
          <w:divsChild>
            <w:div w:id="308486480">
              <w:marLeft w:val="0"/>
              <w:marRight w:val="0"/>
              <w:marTop w:val="0"/>
              <w:marBottom w:val="0"/>
              <w:divBdr>
                <w:top w:val="none" w:sz="0" w:space="0" w:color="auto"/>
                <w:left w:val="none" w:sz="0" w:space="0" w:color="auto"/>
                <w:bottom w:val="none" w:sz="0" w:space="0" w:color="auto"/>
                <w:right w:val="none" w:sz="0" w:space="0" w:color="auto"/>
              </w:divBdr>
            </w:div>
          </w:divsChild>
        </w:div>
        <w:div w:id="471559118">
          <w:marLeft w:val="0"/>
          <w:marRight w:val="0"/>
          <w:marTop w:val="24"/>
          <w:marBottom w:val="24"/>
          <w:divBdr>
            <w:top w:val="single" w:sz="6" w:space="6" w:color="AAAAAA"/>
            <w:left w:val="single" w:sz="6" w:space="6" w:color="AAAAAA"/>
            <w:bottom w:val="single" w:sz="6" w:space="6" w:color="AAAAAA"/>
            <w:right w:val="single" w:sz="6" w:space="6" w:color="AAAAAA"/>
          </w:divBdr>
        </w:div>
        <w:div w:id="1127822764">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2132625204">
      <w:bodyDiv w:val="1"/>
      <w:marLeft w:val="0"/>
      <w:marRight w:val="0"/>
      <w:marTop w:val="0"/>
      <w:marBottom w:val="0"/>
      <w:divBdr>
        <w:top w:val="none" w:sz="0" w:space="0" w:color="auto"/>
        <w:left w:val="none" w:sz="0" w:space="0" w:color="auto"/>
        <w:bottom w:val="none" w:sz="0" w:space="0" w:color="auto"/>
        <w:right w:val="none" w:sz="0" w:space="0" w:color="auto"/>
      </w:divBdr>
      <w:divsChild>
        <w:div w:id="388041868">
          <w:marLeft w:val="0"/>
          <w:marRight w:val="0"/>
          <w:marTop w:val="0"/>
          <w:marBottom w:val="0"/>
          <w:divBdr>
            <w:top w:val="none" w:sz="0" w:space="0" w:color="auto"/>
            <w:left w:val="none" w:sz="0" w:space="0" w:color="auto"/>
            <w:bottom w:val="none" w:sz="0" w:space="0" w:color="auto"/>
            <w:right w:val="none" w:sz="0" w:space="0" w:color="auto"/>
          </w:divBdr>
        </w:div>
        <w:div w:id="1557010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971</TotalTime>
  <Pages>38</Pages>
  <Words>14885</Words>
  <Characters>87824</Characters>
  <Application>Microsoft Office Word</Application>
  <DocSecurity>0</DocSecurity>
  <Lines>731</Lines>
  <Paragraphs>205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B</vt:lpstr>
      <vt:lpstr>B</vt:lpstr>
    </vt:vector>
  </TitlesOfParts>
  <Company>R-projekt 07</Company>
  <LinksUpToDate>false</LinksUpToDate>
  <CharactersWithSpaces>102504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subject/>
  <dc:creator>R-projekt07</dc:creator>
  <cp:keywords/>
  <cp:lastModifiedBy>Jiří Padevět</cp:lastModifiedBy>
  <cp:revision>405</cp:revision>
  <cp:lastPrinted>2023-11-27T13:57:00Z</cp:lastPrinted>
  <dcterms:created xsi:type="dcterms:W3CDTF">2023-10-27T22:49:00Z</dcterms:created>
  <dcterms:modified xsi:type="dcterms:W3CDTF">2024-11-19T20:56:00Z</dcterms:modified>
</cp:coreProperties>
</file>